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Calibri" w:hAnsi="Calibri" w:cs="Calibri"/>
          <w:color w:val="000000"/>
        </w:rPr>
        <w:id w:val="-132246838"/>
        <w:docPartObj>
          <w:docPartGallery w:val="Cover Pages"/>
          <w:docPartUnique/>
        </w:docPartObj>
      </w:sdtPr>
      <w:sdtEndPr>
        <w:rPr>
          <w:rFonts w:ascii="Arial" w:hAnsi="Arial" w:cs="Arial"/>
          <w:b/>
          <w:bCs/>
          <w:sz w:val="28"/>
          <w:szCs w:val="28"/>
        </w:rPr>
      </w:sdtEndPr>
      <w:sdtContent>
        <w:p w:rsidR="005F2A3E" w:rsidRDefault="005F2A3E">
          <w:pPr>
            <w:pStyle w:val="Sansinterligne"/>
          </w:pPr>
          <w:r>
            <w:rPr>
              <w:noProof/>
            </w:rPr>
            <mc:AlternateContent>
              <mc:Choice Requires="wpg">
                <w:drawing>
                  <wp:anchor distT="0" distB="0" distL="114300" distR="114300" simplePos="0" relativeHeight="25166438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entagone 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5F2A3E" w:rsidRDefault="005F2A3E">
                                      <w:pPr>
                                        <w:pStyle w:val="Sansinterligne"/>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oupe 7"/>
                            <wpg:cNvGrpSpPr/>
                            <wpg:grpSpPr>
                              <a:xfrm>
                                <a:off x="76200" y="4210050"/>
                                <a:ext cx="2057400" cy="4910328"/>
                                <a:chOff x="80645" y="4211812"/>
                                <a:chExt cx="1306273" cy="3121026"/>
                              </a:xfrm>
                            </wpg:grpSpPr>
                            <wpg:grpSp>
                              <wpg:cNvPr id="8" name="Groupe 8"/>
                              <wpg:cNvGrpSpPr>
                                <a:grpSpLocks noChangeAspect="1"/>
                              </wpg:cNvGrpSpPr>
                              <wpg:grpSpPr>
                                <a:xfrm>
                                  <a:off x="141062" y="4211812"/>
                                  <a:ext cx="1047750" cy="3121026"/>
                                  <a:chOff x="141062" y="4211812"/>
                                  <a:chExt cx="1047750" cy="3121026"/>
                                </a:xfrm>
                              </wpg:grpSpPr>
                              <wps:wsp>
                                <wps:cNvPr id="9" name="Forme libre 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Groupe 21"/>
                              <wpg:cNvGrpSpPr>
                                <a:grpSpLocks noChangeAspect="1"/>
                              </wpg:cNvGrpSpPr>
                              <wpg:grpSpPr>
                                <a:xfrm>
                                  <a:off x="80645" y="4826972"/>
                                  <a:ext cx="1306273" cy="2505863"/>
                                  <a:chOff x="80645" y="4649964"/>
                                  <a:chExt cx="874712" cy="1677988"/>
                                </a:xfrm>
                              </wpg:grpSpPr>
                              <wps:wsp>
                                <wps:cNvPr id="22" name="Forme libre 2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6768" name="Forme libre 15676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e="http://schemas.microsoft.com/office/word/2015/wordml/symex" xmlns:cx="http://schemas.microsoft.com/office/drawing/2014/chartex">
                <w:pict>
                  <v:group id="Groupe 2" o:spid="_x0000_s1026" style="position:absolute;margin-left:0;margin-top:0;width:172.8pt;height:718.55pt;z-index:-2516520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5F2A3E" w:rsidRDefault="005F2A3E">
                                <w:pPr>
                                  <w:pStyle w:val="Sansinterligne"/>
                                  <w:jc w:val="right"/>
                                  <w:rPr>
                                    <w:color w:val="FFFFFF" w:themeColor="background1"/>
                                    <w:sz w:val="28"/>
                                    <w:szCs w:val="28"/>
                                  </w:rPr>
                                </w:pPr>
                                <w:r>
                                  <w:rPr>
                                    <w:color w:val="FFFFFF" w:themeColor="background1"/>
                                    <w:sz w:val="28"/>
                                    <w:szCs w:val="28"/>
                                  </w:rPr>
                                  <w:t>[Date]</w:t>
                                </w:r>
                              </w:p>
                            </w:sdtContent>
                          </w:sdt>
                        </w:txbxContent>
                      </v:textbox>
                    </v:shape>
                    <v:group id="Groupe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orme libre 9"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10"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11"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2"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4"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orme libre 15"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HwAAAANsAAAAPAAAAZHJzL2Rvd25yZXYueG1sRE/dasIw&#10;FL4f+A7hCN6MmU7Y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C+4HR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e libre 16"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7"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8"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19"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orme libre 20"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orme libre 22"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3"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DwwAAANsAAAAPAAAAZHJzL2Rvd25yZXYueG1sRI/disIw&#10;FITvF3yHcARvljWtok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QqaEA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4"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5hxQAAANsAAAAPAAAAZHJzL2Rvd25yZXYueG1sRI/NawIx&#10;FMTvQv+H8Aq9abYq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BUwf5h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25"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6"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orme libre 27"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orme libre 28"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9"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30"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MwgAAANsAAAAPAAAAZHJzL2Rvd25yZXYueG1sRE/Pa8Iw&#10;FL4L/g/hCbuMmW4D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CrcihM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31"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FPwwAAANsAAAAPAAAAZHJzL2Rvd25yZXYueG1sRI9Ba8JA&#10;FITvBf/D8gRvdWML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SbhRT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orme libre 156768"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5F2A3E" w:rsidRDefault="005F2A3E">
          <w:pPr>
            <w:spacing w:after="160" w:line="259" w:lineRule="auto"/>
            <w:ind w:left="0" w:right="0" w:firstLine="0"/>
            <w:jc w:val="left"/>
            <w:rPr>
              <w:rFonts w:ascii="Arial" w:hAnsi="Arial" w:cs="Arial"/>
              <w:b/>
              <w:bCs/>
              <w:sz w:val="28"/>
              <w:szCs w:val="28"/>
            </w:rPr>
          </w:pPr>
          <w:r>
            <w:rPr>
              <w:rFonts w:ascii="Arial" w:hAnsi="Arial" w:cs="Arial"/>
              <w:b/>
              <w:bCs/>
              <w:sz w:val="28"/>
              <w:szCs w:val="28"/>
            </w:rPr>
            <w:br w:type="page"/>
          </w:r>
        </w:p>
      </w:sdtContent>
    </w:sdt>
    <w:p w:rsidR="00E363F6" w:rsidRPr="003C7B0A" w:rsidRDefault="00E363F6" w:rsidP="00E363F6">
      <w:pPr>
        <w:spacing w:before="240" w:after="240" w:line="360" w:lineRule="auto"/>
        <w:jc w:val="center"/>
        <w:rPr>
          <w:rFonts w:ascii="Arial" w:hAnsi="Arial" w:cs="Arial"/>
          <w:b/>
          <w:bCs/>
          <w:sz w:val="28"/>
          <w:szCs w:val="28"/>
        </w:rPr>
      </w:pPr>
      <w:r w:rsidRPr="003C7B0A">
        <w:rPr>
          <w:rFonts w:ascii="Arial" w:hAnsi="Arial" w:cs="Arial"/>
          <w:b/>
          <w:bCs/>
          <w:sz w:val="28"/>
          <w:szCs w:val="28"/>
        </w:rPr>
        <w:lastRenderedPageBreak/>
        <w:t>LISTE DES PAGES EFFECTIVES</w:t>
      </w:r>
    </w:p>
    <w:tbl>
      <w:tblPr>
        <w:tblW w:w="1020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03"/>
        <w:gridCol w:w="968"/>
        <w:gridCol w:w="1237"/>
        <w:gridCol w:w="1597"/>
        <w:gridCol w:w="1559"/>
        <w:gridCol w:w="1843"/>
      </w:tblGrid>
      <w:tr w:rsidR="00E363F6" w:rsidRPr="003C7B0A" w:rsidTr="00BC5CF9">
        <w:trPr>
          <w:trHeight w:val="487"/>
          <w:tblHeader/>
        </w:trPr>
        <w:tc>
          <w:tcPr>
            <w:tcW w:w="30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Chapitre</w:t>
            </w:r>
          </w:p>
        </w:tc>
        <w:tc>
          <w:tcPr>
            <w:tcW w:w="9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Page</w:t>
            </w:r>
          </w:p>
        </w:tc>
        <w:tc>
          <w:tcPr>
            <w:tcW w:w="12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N°d’édition</w:t>
            </w:r>
          </w:p>
        </w:tc>
        <w:tc>
          <w:tcPr>
            <w:tcW w:w="159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Date d’édition</w:t>
            </w:r>
          </w:p>
        </w:tc>
        <w:tc>
          <w:tcPr>
            <w:tcW w:w="15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N° de révision</w:t>
            </w:r>
          </w:p>
        </w:tc>
        <w:tc>
          <w:tcPr>
            <w:tcW w:w="18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E363F6" w:rsidRPr="00BC5CF9" w:rsidRDefault="00E363F6" w:rsidP="00E363F6">
            <w:pPr>
              <w:spacing w:before="120" w:after="120" w:line="240" w:lineRule="auto"/>
              <w:jc w:val="center"/>
              <w:rPr>
                <w:rFonts w:ascii="Arial Narrow" w:hAnsi="Arial Narrow"/>
                <w:b/>
                <w:bCs/>
                <w:lang w:val="en-US"/>
              </w:rPr>
            </w:pPr>
            <w:r w:rsidRPr="00BC5CF9">
              <w:rPr>
                <w:rFonts w:ascii="Arial Narrow" w:hAnsi="Arial Narrow"/>
                <w:b/>
                <w:bCs/>
                <w:lang w:val="en-US"/>
              </w:rPr>
              <w:t>Date de révision</w:t>
            </w:r>
          </w:p>
        </w:tc>
      </w:tr>
      <w:tr w:rsidR="00BC5CF9" w:rsidRPr="003C7B0A" w:rsidTr="00BC5CF9">
        <w:trPr>
          <w:trHeight w:val="286"/>
        </w:trPr>
        <w:tc>
          <w:tcPr>
            <w:tcW w:w="300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LPE</w:t>
            </w:r>
          </w:p>
        </w:tc>
        <w:tc>
          <w:tcPr>
            <w:tcW w:w="968"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1</w:t>
            </w:r>
          </w:p>
        </w:tc>
        <w:tc>
          <w:tcPr>
            <w:tcW w:w="123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59"/>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ER</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2</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86"/>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LA</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3</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111"/>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LR</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4</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111"/>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bCs/>
                <w:lang w:val="en-US"/>
              </w:rPr>
            </w:pPr>
            <w:r w:rsidRPr="00BC5CF9">
              <w:rPr>
                <w:rFonts w:ascii="Arial" w:hAnsi="Arial" w:cs="Arial"/>
                <w:bCs/>
                <w:lang w:val="en-US"/>
              </w:rPr>
              <w:t>TM</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5-6</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86"/>
        </w:trPr>
        <w:tc>
          <w:tcPr>
            <w:tcW w:w="3003" w:type="dxa"/>
            <w:tcBorders>
              <w:top w:val="single" w:sz="6" w:space="0" w:color="auto"/>
              <w:left w:val="single" w:sz="12" w:space="0" w:color="auto"/>
              <w:bottom w:val="single" w:sz="6" w:space="0" w:color="auto"/>
              <w:right w:val="single" w:sz="12" w:space="0" w:color="auto"/>
            </w:tcBorders>
            <w:hideMark/>
          </w:tcPr>
          <w:p w:rsidR="00BC5CF9" w:rsidRPr="00BC5CF9" w:rsidRDefault="007379A6" w:rsidP="00BC5CF9">
            <w:pPr>
              <w:spacing w:after="0" w:line="240" w:lineRule="auto"/>
              <w:ind w:left="11" w:hanging="11"/>
              <w:jc w:val="center"/>
              <w:rPr>
                <w:rFonts w:ascii="Arial" w:hAnsi="Arial" w:cs="Arial"/>
                <w:lang w:val="en-US"/>
              </w:rPr>
            </w:pPr>
            <w:r w:rsidRPr="007379A6">
              <w:rPr>
                <w:rFonts w:ascii="Arial" w:hAnsi="Arial" w:cs="Arial"/>
                <w:lang w:val="en-US"/>
              </w:rPr>
              <w:t>SECTION A — TECHNICAL REQUIREMENTS</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7379A6" w:rsidP="00BC5CF9">
            <w:pPr>
              <w:spacing w:after="0" w:line="240" w:lineRule="auto"/>
              <w:ind w:left="11" w:hanging="11"/>
              <w:jc w:val="center"/>
              <w:rPr>
                <w:rFonts w:ascii="Arial" w:hAnsi="Arial" w:cs="Arial"/>
                <w:lang w:val="en-US"/>
              </w:rPr>
            </w:pPr>
            <w:r>
              <w:rPr>
                <w:rFonts w:ascii="Arial" w:hAnsi="Arial" w:cs="Arial"/>
                <w:lang w:val="en-US"/>
              </w:rPr>
              <w:t>7</w:t>
            </w:r>
            <w:r w:rsidR="005F2A3E">
              <w:rPr>
                <w:rFonts w:ascii="Arial" w:hAnsi="Arial" w:cs="Arial"/>
                <w:lang w:val="en-US"/>
              </w:rPr>
              <w:t>-52</w:t>
            </w:r>
          </w:p>
        </w:tc>
        <w:tc>
          <w:tcPr>
            <w:tcW w:w="123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71"/>
        </w:trPr>
        <w:tc>
          <w:tcPr>
            <w:tcW w:w="3003" w:type="dxa"/>
            <w:tcBorders>
              <w:top w:val="single" w:sz="6" w:space="0" w:color="auto"/>
              <w:left w:val="single" w:sz="12" w:space="0" w:color="auto"/>
              <w:bottom w:val="single" w:sz="6" w:space="0" w:color="auto"/>
              <w:right w:val="single" w:sz="12" w:space="0" w:color="auto"/>
            </w:tcBorders>
            <w:hideMark/>
          </w:tcPr>
          <w:p w:rsidR="00BC5CF9" w:rsidRPr="005F2A3E" w:rsidRDefault="005F2A3E" w:rsidP="00BC5CF9">
            <w:pPr>
              <w:spacing w:after="0" w:line="240" w:lineRule="auto"/>
              <w:ind w:left="11" w:hanging="11"/>
              <w:jc w:val="center"/>
              <w:rPr>
                <w:rFonts w:ascii="Arial" w:hAnsi="Arial" w:cs="Arial"/>
                <w:lang w:val="en-US"/>
              </w:rPr>
            </w:pPr>
            <w:r w:rsidRPr="005F2A3E">
              <w:rPr>
                <w:rFonts w:ascii="Arial" w:hAnsi="Arial" w:cs="Arial"/>
                <w:spacing w:val="-22"/>
                <w:lang w:val="en-US"/>
              </w:rPr>
              <w:t>SECTION B — PROCEDURE FOR COMPETENT AUTHORITIES</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rPr>
            </w:pPr>
            <w:r>
              <w:rPr>
                <w:rFonts w:ascii="Arial" w:hAnsi="Arial" w:cs="Arial"/>
              </w:rPr>
              <w:t>53-54</w:t>
            </w:r>
          </w:p>
        </w:tc>
        <w:tc>
          <w:tcPr>
            <w:tcW w:w="123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hideMark/>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71"/>
        </w:trPr>
        <w:tc>
          <w:tcPr>
            <w:tcW w:w="3003" w:type="dxa"/>
            <w:tcBorders>
              <w:top w:val="single" w:sz="6" w:space="0" w:color="auto"/>
              <w:left w:val="single" w:sz="12" w:space="0" w:color="auto"/>
              <w:bottom w:val="single" w:sz="6" w:space="0" w:color="auto"/>
              <w:right w:val="single" w:sz="12" w:space="0" w:color="auto"/>
            </w:tcBorders>
          </w:tcPr>
          <w:p w:rsidR="00BC5CF9" w:rsidRPr="005F2A3E" w:rsidRDefault="005F2A3E" w:rsidP="00BC5CF9">
            <w:pPr>
              <w:spacing w:after="0" w:line="240" w:lineRule="auto"/>
              <w:ind w:left="11" w:hanging="11"/>
              <w:jc w:val="center"/>
              <w:rPr>
                <w:rFonts w:ascii="Arial" w:hAnsi="Arial" w:cs="Arial"/>
                <w:lang w:val="en-US"/>
              </w:rPr>
            </w:pPr>
            <w:r w:rsidRPr="005F2A3E">
              <w:rPr>
                <w:rFonts w:ascii="Arial" w:hAnsi="Arial" w:cs="Arial"/>
                <w:color w:val="auto"/>
                <w:lang w:val="en-US"/>
              </w:rPr>
              <w:t>AMC TO APPENDICES TO PART-ML</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lang w:val="en-US"/>
              </w:rPr>
            </w:pPr>
            <w:r>
              <w:rPr>
                <w:rFonts w:ascii="Arial" w:hAnsi="Arial" w:cs="Arial"/>
                <w:lang w:val="en-US"/>
              </w:rPr>
              <w:t>55</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r w:rsidR="00BC5CF9" w:rsidRPr="003C7B0A" w:rsidTr="00BC5CF9">
        <w:trPr>
          <w:trHeight w:val="271"/>
        </w:trPr>
        <w:tc>
          <w:tcPr>
            <w:tcW w:w="3003"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lang w:val="en-US"/>
              </w:rPr>
            </w:pPr>
            <w:r w:rsidRPr="005F2A3E">
              <w:rPr>
                <w:rFonts w:ascii="Arial" w:hAnsi="Arial" w:cs="Arial"/>
                <w:lang w:val="en-US"/>
              </w:rPr>
              <w:t>AMC1 to Appendix II to Part-ML</w:t>
            </w:r>
          </w:p>
        </w:tc>
        <w:tc>
          <w:tcPr>
            <w:tcW w:w="968" w:type="dxa"/>
            <w:tcBorders>
              <w:top w:val="single" w:sz="6" w:space="0" w:color="auto"/>
              <w:left w:val="single" w:sz="12" w:space="0" w:color="auto"/>
              <w:bottom w:val="single" w:sz="6" w:space="0" w:color="auto"/>
              <w:right w:val="single" w:sz="12" w:space="0" w:color="auto"/>
            </w:tcBorders>
          </w:tcPr>
          <w:p w:rsidR="00BC5CF9" w:rsidRPr="00BC5CF9" w:rsidRDefault="005F2A3E" w:rsidP="00BC5CF9">
            <w:pPr>
              <w:spacing w:after="0" w:line="240" w:lineRule="auto"/>
              <w:ind w:left="11" w:hanging="11"/>
              <w:jc w:val="center"/>
              <w:rPr>
                <w:rFonts w:ascii="Arial" w:hAnsi="Arial" w:cs="Arial"/>
                <w:lang w:val="en-US"/>
              </w:rPr>
            </w:pPr>
            <w:r>
              <w:rPr>
                <w:rFonts w:ascii="Arial" w:hAnsi="Arial" w:cs="Arial"/>
                <w:lang w:val="en-US"/>
              </w:rPr>
              <w:t>56-</w:t>
            </w:r>
          </w:p>
        </w:tc>
        <w:tc>
          <w:tcPr>
            <w:tcW w:w="1237" w:type="dxa"/>
            <w:tcBorders>
              <w:top w:val="single" w:sz="6" w:space="0" w:color="auto"/>
              <w:left w:val="single" w:sz="12" w:space="0" w:color="auto"/>
              <w:bottom w:val="single" w:sz="6" w:space="0" w:color="auto"/>
              <w:right w:val="single" w:sz="12" w:space="0" w:color="auto"/>
            </w:tcBorders>
          </w:tcPr>
          <w:p w:rsidR="00BC5CF9" w:rsidRPr="00BC5CF9" w:rsidRDefault="00BC5CF9" w:rsidP="00BC5CF9">
            <w:pPr>
              <w:spacing w:after="0" w:line="240" w:lineRule="auto"/>
              <w:ind w:left="11" w:hanging="11"/>
              <w:jc w:val="center"/>
              <w:rPr>
                <w:rFonts w:ascii="Arial" w:hAnsi="Arial" w:cs="Arial"/>
                <w:lang w:val="en-US"/>
              </w:rPr>
            </w:pPr>
            <w:r w:rsidRPr="00BC5CF9">
              <w:rPr>
                <w:rFonts w:ascii="Arial" w:hAnsi="Arial" w:cs="Arial"/>
                <w:lang w:val="en-US"/>
              </w:rPr>
              <w:t>01</w:t>
            </w:r>
          </w:p>
        </w:tc>
        <w:tc>
          <w:tcPr>
            <w:tcW w:w="1597"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c>
          <w:tcPr>
            <w:tcW w:w="1559"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lang w:val="en-US"/>
              </w:rPr>
            </w:pPr>
            <w:r w:rsidRPr="00BC5CF9">
              <w:rPr>
                <w:rFonts w:ascii="Arial" w:hAnsi="Arial" w:cs="Arial"/>
                <w:lang w:val="en-US"/>
              </w:rPr>
              <w:t>00</w:t>
            </w:r>
          </w:p>
        </w:tc>
        <w:tc>
          <w:tcPr>
            <w:tcW w:w="1843" w:type="dxa"/>
            <w:tcBorders>
              <w:top w:val="single" w:sz="6" w:space="0" w:color="auto"/>
              <w:left w:val="single" w:sz="12" w:space="0" w:color="auto"/>
              <w:bottom w:val="single" w:sz="6" w:space="0" w:color="auto"/>
              <w:right w:val="single" w:sz="12" w:space="0" w:color="auto"/>
            </w:tcBorders>
          </w:tcPr>
          <w:p w:rsidR="00BC5CF9" w:rsidRPr="00BC5CF9" w:rsidRDefault="00BC5CF9" w:rsidP="00847313">
            <w:pPr>
              <w:spacing w:after="0" w:line="240" w:lineRule="auto"/>
              <w:ind w:left="11" w:hanging="11"/>
              <w:jc w:val="center"/>
              <w:rPr>
                <w:rFonts w:ascii="Arial" w:hAnsi="Arial" w:cs="Arial"/>
              </w:rPr>
            </w:pPr>
            <w:r w:rsidRPr="00BC5CF9">
              <w:rPr>
                <w:rFonts w:ascii="Arial" w:hAnsi="Arial" w:cs="Arial"/>
                <w:lang w:val="en-US"/>
              </w:rPr>
              <w:t>15/07/2020</w:t>
            </w:r>
          </w:p>
        </w:tc>
      </w:tr>
    </w:tbl>
    <w:p w:rsidR="00E363F6" w:rsidRPr="003C7B0A" w:rsidRDefault="00E363F6" w:rsidP="00E363F6">
      <w:pPr>
        <w:rPr>
          <w:rFonts w:ascii="Arial" w:hAnsi="Arial" w:cs="Arial"/>
          <w:bCs/>
        </w:rPr>
      </w:pPr>
      <w:r w:rsidRPr="003C7B0A">
        <w:rPr>
          <w:rFonts w:ascii="Arial" w:hAnsi="Arial" w:cs="Arial"/>
          <w:b/>
          <w:bCs/>
          <w:sz w:val="28"/>
          <w:szCs w:val="28"/>
        </w:rPr>
        <w:br w:type="page"/>
      </w:r>
    </w:p>
    <w:p w:rsidR="00E363F6" w:rsidRPr="003C7B0A" w:rsidRDefault="00E363F6" w:rsidP="00E363F6">
      <w:pPr>
        <w:spacing w:before="240" w:after="240" w:line="360" w:lineRule="auto"/>
        <w:jc w:val="center"/>
        <w:rPr>
          <w:rFonts w:ascii="Arial" w:hAnsi="Arial" w:cs="Arial"/>
          <w:b/>
          <w:bCs/>
          <w:sz w:val="28"/>
          <w:szCs w:val="28"/>
        </w:rPr>
      </w:pPr>
      <w:r w:rsidRPr="003C7B0A">
        <w:rPr>
          <w:rFonts w:ascii="Arial" w:hAnsi="Arial" w:cs="Arial"/>
          <w:b/>
          <w:bCs/>
          <w:sz w:val="28"/>
          <w:szCs w:val="28"/>
        </w:rPr>
        <w:lastRenderedPageBreak/>
        <w:t>ENREGISTREMENT DES RÉVISIONS</w:t>
      </w:r>
    </w:p>
    <w:tbl>
      <w:tblPr>
        <w:tblW w:w="1006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60"/>
        <w:gridCol w:w="1509"/>
        <w:gridCol w:w="1440"/>
        <w:gridCol w:w="1440"/>
        <w:gridCol w:w="4116"/>
      </w:tblGrid>
      <w:tr w:rsidR="00E363F6" w:rsidRPr="003C7B0A" w:rsidTr="00E363F6">
        <w:trPr>
          <w:trHeight w:val="545"/>
        </w:trPr>
        <w:tc>
          <w:tcPr>
            <w:tcW w:w="156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rPr>
            </w:pPr>
            <w:r w:rsidRPr="003C7B0A">
              <w:rPr>
                <w:rFonts w:ascii="Arial Narrow" w:hAnsi="Arial Narrow"/>
                <w:b/>
                <w:bCs/>
              </w:rPr>
              <w:t>N° de révision</w:t>
            </w:r>
          </w:p>
        </w:tc>
        <w:tc>
          <w:tcPr>
            <w:tcW w:w="150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sz w:val="12"/>
                <w:szCs w:val="12"/>
              </w:rPr>
            </w:pPr>
            <w:r w:rsidRPr="003C7B0A">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sz w:val="12"/>
                <w:szCs w:val="12"/>
              </w:rPr>
            </w:pPr>
            <w:r w:rsidRPr="003C7B0A">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rPr>
            </w:pPr>
            <w:r w:rsidRPr="003C7B0A">
              <w:rPr>
                <w:rFonts w:ascii="Arial Narrow" w:hAnsi="Arial Narrow"/>
                <w:b/>
                <w:bCs/>
              </w:rPr>
              <w:t>Emargement</w:t>
            </w:r>
          </w:p>
        </w:tc>
        <w:tc>
          <w:tcPr>
            <w:tcW w:w="411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after="0" w:line="240" w:lineRule="auto"/>
              <w:jc w:val="center"/>
              <w:rPr>
                <w:rFonts w:ascii="Arial Narrow" w:hAnsi="Arial Narrow"/>
                <w:b/>
                <w:bCs/>
              </w:rPr>
            </w:pPr>
            <w:r w:rsidRPr="003C7B0A">
              <w:rPr>
                <w:rFonts w:ascii="Arial Narrow" w:hAnsi="Arial Narrow"/>
                <w:b/>
                <w:bCs/>
              </w:rPr>
              <w:t>Remarques</w:t>
            </w:r>
          </w:p>
        </w:tc>
      </w:tr>
      <w:tr w:rsidR="00E363F6" w:rsidRPr="003C7B0A" w:rsidTr="00E363F6">
        <w:tc>
          <w:tcPr>
            <w:tcW w:w="156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r w:rsidR="00E363F6" w:rsidRPr="003C7B0A" w:rsidTr="00E363F6">
        <w:tc>
          <w:tcPr>
            <w:tcW w:w="156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509"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44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4116"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r>
    </w:tbl>
    <w:p w:rsidR="00E363F6" w:rsidRPr="003C7B0A" w:rsidRDefault="00E363F6" w:rsidP="00E363F6">
      <w:pPr>
        <w:rPr>
          <w:rFonts w:ascii="Arial" w:hAnsi="Arial" w:cs="Arial"/>
          <w:b/>
          <w:bCs/>
          <w:smallCaps/>
          <w:sz w:val="28"/>
          <w:szCs w:val="28"/>
          <w:lang w:val="en-GB"/>
        </w:rPr>
      </w:pPr>
      <w:r w:rsidRPr="003C7B0A">
        <w:br w:type="page"/>
      </w:r>
    </w:p>
    <w:p w:rsidR="00E363F6" w:rsidRPr="00B71C09" w:rsidRDefault="00E363F6" w:rsidP="00B71C09">
      <w:pPr>
        <w:pStyle w:val="TM2"/>
        <w:spacing w:before="240" w:after="240" w:line="360" w:lineRule="auto"/>
        <w:ind w:left="226" w:right="40" w:hanging="11"/>
        <w:jc w:val="center"/>
        <w:rPr>
          <w:rFonts w:ascii="Arial" w:hAnsi="Arial" w:cs="Arial"/>
          <w:b/>
          <w:sz w:val="28"/>
          <w:szCs w:val="28"/>
        </w:rPr>
      </w:pPr>
      <w:r w:rsidRPr="00B71C09">
        <w:rPr>
          <w:rFonts w:ascii="Arial" w:hAnsi="Arial" w:cs="Arial"/>
          <w:b/>
          <w:sz w:val="28"/>
          <w:szCs w:val="28"/>
        </w:rPr>
        <w:lastRenderedPageBreak/>
        <w:t>LISTE DES AMENDEMENTS</w:t>
      </w:r>
    </w:p>
    <w:tbl>
      <w:tblPr>
        <w:tblW w:w="1006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7"/>
        <w:gridCol w:w="1132"/>
        <w:gridCol w:w="1640"/>
        <w:gridCol w:w="5916"/>
      </w:tblGrid>
      <w:tr w:rsidR="00E363F6" w:rsidRPr="003C7B0A" w:rsidTr="00E363F6">
        <w:trPr>
          <w:trHeight w:val="545"/>
        </w:trPr>
        <w:tc>
          <w:tcPr>
            <w:tcW w:w="1377"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r w:rsidRPr="003C7B0A">
              <w:rPr>
                <w:rFonts w:ascii="Arial Narrow" w:hAnsi="Arial Narrow"/>
                <w:b/>
                <w:bCs/>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r w:rsidRPr="003C7B0A">
              <w:rPr>
                <w:rFonts w:ascii="Arial Narrow" w:hAnsi="Arial Narrow"/>
                <w:b/>
                <w:bCs/>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r w:rsidRPr="003C7B0A">
              <w:rPr>
                <w:rFonts w:ascii="Arial Narrow" w:hAnsi="Arial Narrow"/>
                <w:b/>
                <w:bCs/>
              </w:rPr>
              <w:t>Date</w:t>
            </w:r>
          </w:p>
        </w:tc>
        <w:tc>
          <w:tcPr>
            <w:tcW w:w="591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E363F6" w:rsidRPr="003C7B0A" w:rsidRDefault="00E363F6" w:rsidP="00E363F6">
            <w:pPr>
              <w:spacing w:before="60" w:after="60"/>
              <w:jc w:val="center"/>
              <w:rPr>
                <w:rFonts w:ascii="Arial Narrow" w:hAnsi="Arial Narrow"/>
                <w:b/>
                <w:bCs/>
              </w:rPr>
            </w:pPr>
            <w:r w:rsidRPr="003C7B0A">
              <w:rPr>
                <w:rFonts w:ascii="Arial Narrow" w:hAnsi="Arial Narrow"/>
                <w:b/>
                <w:bCs/>
              </w:rPr>
              <w:t>Motif</w:t>
            </w:r>
          </w:p>
        </w:tc>
      </w:tr>
      <w:tr w:rsidR="00E363F6" w:rsidRPr="003C7B0A" w:rsidTr="00E363F6">
        <w:tc>
          <w:tcPr>
            <w:tcW w:w="1377"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12"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rPr>
          <w:trHeight w:val="65"/>
        </w:trPr>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6"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r w:rsidR="00E363F6" w:rsidRPr="003C7B0A" w:rsidTr="00E363F6">
        <w:tc>
          <w:tcPr>
            <w:tcW w:w="1377"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sz w:val="20"/>
                <w:szCs w:val="20"/>
              </w:rPr>
            </w:pPr>
          </w:p>
        </w:tc>
        <w:tc>
          <w:tcPr>
            <w:tcW w:w="1132"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1640"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jc w:val="center"/>
              <w:rPr>
                <w:rFonts w:ascii="Arial Narrow" w:hAnsi="Arial Narrow"/>
                <w:bCs/>
                <w:sz w:val="20"/>
                <w:szCs w:val="20"/>
              </w:rPr>
            </w:pPr>
          </w:p>
        </w:tc>
        <w:tc>
          <w:tcPr>
            <w:tcW w:w="5916" w:type="dxa"/>
            <w:tcBorders>
              <w:top w:val="single" w:sz="6" w:space="0" w:color="auto"/>
              <w:left w:val="single" w:sz="12" w:space="0" w:color="auto"/>
              <w:bottom w:val="single" w:sz="12" w:space="0" w:color="auto"/>
              <w:right w:val="single" w:sz="12" w:space="0" w:color="auto"/>
            </w:tcBorders>
          </w:tcPr>
          <w:p w:rsidR="00E363F6" w:rsidRPr="003C7B0A" w:rsidRDefault="00E363F6" w:rsidP="00E363F6">
            <w:pPr>
              <w:spacing w:after="0" w:line="240" w:lineRule="auto"/>
              <w:rPr>
                <w:rFonts w:ascii="Arial Narrow" w:hAnsi="Arial Narrow"/>
                <w:bCs/>
                <w:sz w:val="20"/>
                <w:szCs w:val="20"/>
              </w:rPr>
            </w:pPr>
          </w:p>
        </w:tc>
      </w:tr>
    </w:tbl>
    <w:p w:rsidR="00E363F6" w:rsidRPr="003C7B0A" w:rsidRDefault="00E363F6" w:rsidP="00E363F6">
      <w:pPr>
        <w:rPr>
          <w:rFonts w:ascii="Arial" w:hAnsi="Arial" w:cs="Arial"/>
        </w:rPr>
      </w:pPr>
      <w:r w:rsidRPr="003C7B0A">
        <w:rPr>
          <w:rFonts w:ascii="Arial" w:hAnsi="Arial" w:cs="Arial"/>
        </w:rPr>
        <w:br w:type="page"/>
      </w:r>
    </w:p>
    <w:p w:rsidR="00E363F6" w:rsidRPr="003C7B0A" w:rsidRDefault="00E363F6" w:rsidP="00E363F6">
      <w:pPr>
        <w:tabs>
          <w:tab w:val="left" w:pos="2100"/>
        </w:tabs>
        <w:spacing w:before="240" w:after="240" w:line="360" w:lineRule="auto"/>
        <w:jc w:val="center"/>
        <w:rPr>
          <w:rFonts w:ascii="Arial" w:hAnsi="Arial" w:cs="Arial"/>
          <w:b/>
          <w:bCs/>
          <w:sz w:val="32"/>
          <w:szCs w:val="32"/>
        </w:rPr>
      </w:pPr>
      <w:r w:rsidRPr="003C7B0A">
        <w:rPr>
          <w:rFonts w:ascii="Arial" w:hAnsi="Arial" w:cs="Arial"/>
          <w:b/>
          <w:bCs/>
          <w:sz w:val="32"/>
          <w:szCs w:val="32"/>
        </w:rPr>
        <w:t>LISTE DES RÉFÉRENCES</w:t>
      </w: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993"/>
        <w:gridCol w:w="3402"/>
        <w:gridCol w:w="1701"/>
        <w:gridCol w:w="1417"/>
      </w:tblGrid>
      <w:tr w:rsidR="00E363F6" w:rsidRPr="003C7B0A" w:rsidTr="00FD4DDB">
        <w:tc>
          <w:tcPr>
            <w:tcW w:w="2694"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Référence</w:t>
            </w:r>
          </w:p>
        </w:tc>
        <w:tc>
          <w:tcPr>
            <w:tcW w:w="993"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Source</w:t>
            </w:r>
          </w:p>
        </w:tc>
        <w:tc>
          <w:tcPr>
            <w:tcW w:w="340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Titre</w:t>
            </w:r>
          </w:p>
        </w:tc>
        <w:tc>
          <w:tcPr>
            <w:tcW w:w="170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N° d’édition</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E363F6" w:rsidRPr="003C7B0A" w:rsidRDefault="00E363F6" w:rsidP="00E363F6">
            <w:pPr>
              <w:tabs>
                <w:tab w:val="left" w:pos="2100"/>
              </w:tabs>
              <w:spacing w:before="120" w:after="120"/>
              <w:jc w:val="center"/>
              <w:rPr>
                <w:rFonts w:ascii="Arial Narrow" w:hAnsi="Arial Narrow"/>
                <w:b/>
                <w:bCs/>
              </w:rPr>
            </w:pPr>
            <w:r w:rsidRPr="003C7B0A">
              <w:rPr>
                <w:rFonts w:ascii="Arial Narrow" w:hAnsi="Arial Narrow"/>
                <w:b/>
                <w:bCs/>
              </w:rPr>
              <w:t>Date d’édition</w:t>
            </w:r>
          </w:p>
        </w:tc>
      </w:tr>
      <w:tr w:rsidR="00FD4DDB" w:rsidRPr="003C7B0A" w:rsidTr="00FD4DDB">
        <w:trPr>
          <w:trHeight w:val="273"/>
        </w:trPr>
        <w:tc>
          <w:tcPr>
            <w:tcW w:w="2694"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w:hAnsi="Arial" w:cs="Arial"/>
              </w:rPr>
            </w:pPr>
            <w:r w:rsidRPr="0029616B">
              <w:rPr>
                <w:rFonts w:ascii="Arial" w:hAnsi="Arial"/>
              </w:rPr>
              <w:t xml:space="preserve">Regulation (EU) </w:t>
            </w:r>
            <w:r w:rsidR="0029616B" w:rsidRPr="008019F9">
              <w:rPr>
                <w:rFonts w:ascii="Arial" w:hAnsi="Arial" w:cs="Arial"/>
              </w:rPr>
              <w:t>N° XXX/CEMAC/PC/DAJ</w:t>
            </w:r>
            <w:r w:rsidR="0029616B" w:rsidRPr="0029616B">
              <w:rPr>
                <w:rFonts w:ascii="Arial" w:hAnsi="Arial"/>
              </w:rPr>
              <w:t xml:space="preserve"> </w:t>
            </w:r>
            <w:r w:rsidRPr="0029616B">
              <w:rPr>
                <w:rFonts w:ascii="Arial" w:hAnsi="Arial"/>
                <w:highlight w:val="yellow"/>
              </w:rPr>
              <w:t>1321/2014</w:t>
            </w:r>
            <w:r w:rsidRPr="0029616B">
              <w:rPr>
                <w:rFonts w:ascii="Arial" w:hAnsi="Arial"/>
              </w:rPr>
              <w:t>)</w:t>
            </w:r>
          </w:p>
        </w:tc>
        <w:tc>
          <w:tcPr>
            <w:tcW w:w="993"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w:hAnsi="Arial" w:cs="Arial"/>
              </w:rPr>
            </w:pPr>
            <w:r>
              <w:rPr>
                <w:rFonts w:ascii="Arial" w:hAnsi="Arial"/>
                <w:lang w:val="en-US"/>
              </w:rPr>
              <w:t>EU</w:t>
            </w:r>
          </w:p>
        </w:tc>
        <w:tc>
          <w:tcPr>
            <w:tcW w:w="3402"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w:hAnsi="Arial" w:cs="Arial"/>
                <w:lang w:val="en-US"/>
              </w:rPr>
            </w:pPr>
            <w:r>
              <w:rPr>
                <w:rFonts w:ascii="Arial" w:eastAsiaTheme="minorEastAsia" w:hAnsi="Arial"/>
                <w:bCs/>
                <w:lang w:val="en-US"/>
              </w:rPr>
              <w:t>Acceptable Means of Compliance (AMC) and Guidance Material (GM) to Annex Vb (PART-ML)</w:t>
            </w:r>
          </w:p>
        </w:tc>
        <w:tc>
          <w:tcPr>
            <w:tcW w:w="1701"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w:hAnsi="Arial" w:cs="Arial"/>
              </w:rPr>
            </w:pPr>
            <w:r>
              <w:rPr>
                <w:rFonts w:ascii="Arial" w:hAnsi="Arial"/>
                <w:lang w:val="en-US"/>
              </w:rPr>
              <w:t>N° 2</w:t>
            </w:r>
          </w:p>
        </w:tc>
        <w:tc>
          <w:tcPr>
            <w:tcW w:w="1417" w:type="dxa"/>
            <w:tcBorders>
              <w:top w:val="single" w:sz="12"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w:hAnsi="Arial" w:cs="Arial"/>
              </w:rPr>
            </w:pPr>
            <w:r>
              <w:rPr>
                <w:rFonts w:ascii="Arial" w:eastAsiaTheme="minorEastAsia" w:hAnsi="Arial"/>
              </w:rPr>
              <w:t>17/12/2015</w:t>
            </w:r>
          </w:p>
        </w:tc>
      </w:tr>
      <w:tr w:rsidR="00FD4DDB" w:rsidRPr="003C7B0A" w:rsidTr="00FD4DDB">
        <w:trPr>
          <w:trHeight w:val="269"/>
        </w:trPr>
        <w:tc>
          <w:tcPr>
            <w:tcW w:w="2694"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rPr>
            </w:pPr>
            <w:r w:rsidRPr="0029616B">
              <w:rPr>
                <w:rFonts w:ascii="Arial" w:hAnsi="Arial"/>
              </w:rPr>
              <w:t xml:space="preserve">Regulation (EU) </w:t>
            </w:r>
            <w:r w:rsidR="0029616B" w:rsidRPr="008019F9">
              <w:rPr>
                <w:rFonts w:ascii="Arial" w:hAnsi="Arial" w:cs="Arial"/>
              </w:rPr>
              <w:t>N° XXX/CEMAC/PC/DAJ</w:t>
            </w:r>
            <w:r w:rsidR="0029616B" w:rsidRPr="0029616B">
              <w:rPr>
                <w:rFonts w:ascii="Arial" w:hAnsi="Arial"/>
              </w:rPr>
              <w:t xml:space="preserve"> </w:t>
            </w:r>
            <w:r w:rsidRPr="0029616B">
              <w:rPr>
                <w:rFonts w:ascii="Arial" w:hAnsi="Arial"/>
                <w:highlight w:val="yellow"/>
              </w:rPr>
              <w:t>1321/2014</w:t>
            </w:r>
            <w:r w:rsidRPr="0029616B">
              <w:rPr>
                <w:rFonts w:ascii="Arial" w:hAnsi="Arial"/>
              </w:rPr>
              <w:t>)</w:t>
            </w:r>
          </w:p>
        </w:tc>
        <w:tc>
          <w:tcPr>
            <w:tcW w:w="993"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rPr>
            </w:pPr>
            <w:r>
              <w:rPr>
                <w:rFonts w:ascii="Arial" w:hAnsi="Arial"/>
              </w:rPr>
              <w:t>EU</w:t>
            </w:r>
          </w:p>
        </w:tc>
        <w:tc>
          <w:tcPr>
            <w:tcW w:w="3402"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lang w:val="en-US"/>
              </w:rPr>
            </w:pPr>
            <w:r>
              <w:rPr>
                <w:rFonts w:ascii="Arial" w:eastAsiaTheme="minorEastAsia" w:hAnsi="Arial"/>
                <w:bCs/>
                <w:lang w:val="en-US"/>
              </w:rPr>
              <w:t>Easy</w:t>
            </w:r>
            <w:r>
              <w:rPr>
                <w:rFonts w:ascii="Arial" w:hAnsi="Arial"/>
                <w:lang w:val="en-US"/>
              </w:rPr>
              <w:t xml:space="preserve"> Access Rules for Continuing Airworthiness (Regulation</w:t>
            </w:r>
          </w:p>
        </w:tc>
        <w:tc>
          <w:tcPr>
            <w:tcW w:w="1701"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rPr>
            </w:pPr>
            <w:r>
              <w:rPr>
                <w:rFonts w:ascii="Arial" w:hAnsi="Arial"/>
                <w:lang w:val="en-US"/>
              </w:rPr>
              <w:t>N° 1</w:t>
            </w:r>
          </w:p>
        </w:tc>
        <w:tc>
          <w:tcPr>
            <w:tcW w:w="1417"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rPr>
            </w:pPr>
            <w:r>
              <w:rPr>
                <w:rFonts w:ascii="Arial" w:hAnsi="Arial"/>
              </w:rPr>
              <w:t>Apr 2019</w:t>
            </w:r>
          </w:p>
        </w:tc>
      </w:tr>
      <w:tr w:rsidR="00FD4DDB" w:rsidRPr="003C7B0A" w:rsidTr="00FD4DDB">
        <w:trPr>
          <w:trHeight w:val="273"/>
        </w:trPr>
        <w:tc>
          <w:tcPr>
            <w:tcW w:w="2694"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cs="Arial"/>
              </w:rPr>
            </w:pPr>
            <w:r w:rsidRPr="0029616B">
              <w:rPr>
                <w:rFonts w:ascii="Arial" w:hAnsi="Arial"/>
              </w:rPr>
              <w:t xml:space="preserve">Regulation (EU) </w:t>
            </w:r>
            <w:r w:rsidR="0029616B" w:rsidRPr="008019F9">
              <w:rPr>
                <w:rFonts w:ascii="Arial" w:hAnsi="Arial" w:cs="Arial"/>
              </w:rPr>
              <w:t>N° XXX/CEMAC/PC/DAJ</w:t>
            </w:r>
            <w:r w:rsidRPr="0029616B">
              <w:rPr>
                <w:rFonts w:ascii="Arial" w:hAnsi="Arial"/>
              </w:rPr>
              <w:t xml:space="preserve"> </w:t>
            </w:r>
            <w:r w:rsidRPr="0029616B">
              <w:rPr>
                <w:rFonts w:ascii="Arial" w:hAnsi="Arial"/>
                <w:highlight w:val="yellow"/>
              </w:rPr>
              <w:t>1321/2014</w:t>
            </w:r>
            <w:r w:rsidRPr="0029616B">
              <w:rPr>
                <w:rFonts w:ascii="Arial" w:hAnsi="Arial"/>
              </w:rPr>
              <w:t>)</w:t>
            </w:r>
          </w:p>
        </w:tc>
        <w:tc>
          <w:tcPr>
            <w:tcW w:w="993" w:type="dxa"/>
            <w:tcBorders>
              <w:top w:val="single" w:sz="4" w:space="0" w:color="auto"/>
              <w:left w:val="single" w:sz="12" w:space="0" w:color="auto"/>
              <w:bottom w:val="single" w:sz="4" w:space="0" w:color="auto"/>
              <w:right w:val="single" w:sz="12" w:space="0" w:color="auto"/>
            </w:tcBorders>
          </w:tcPr>
          <w:p w:rsidR="00FD4DDB" w:rsidRDefault="00FD4DDB" w:rsidP="00FD4DDB">
            <w:pPr>
              <w:spacing w:before="120" w:after="120" w:line="240" w:lineRule="auto"/>
              <w:ind w:left="11" w:hanging="11"/>
              <w:jc w:val="center"/>
              <w:rPr>
                <w:rFonts w:ascii="Arial Narrow" w:hAnsi="Arial Narrow" w:cs="Arial"/>
              </w:rPr>
            </w:pPr>
            <w:r>
              <w:rPr>
                <w:rFonts w:ascii="Arial" w:hAnsi="Arial"/>
              </w:rPr>
              <w:t>EU</w:t>
            </w:r>
          </w:p>
        </w:tc>
        <w:tc>
          <w:tcPr>
            <w:tcW w:w="3402"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left"/>
              <w:rPr>
                <w:rFonts w:ascii="Arial Narrow" w:hAnsi="Arial Narrow" w:cs="Arial"/>
                <w:lang w:val="en-US"/>
              </w:rPr>
            </w:pPr>
            <w:r>
              <w:rPr>
                <w:rFonts w:ascii="Arial" w:eastAsiaTheme="minorEastAsia" w:hAnsi="Arial"/>
                <w:bCs/>
                <w:lang w:val="en-US"/>
              </w:rPr>
              <w:t>Acceptable Means of Compliance (AMC) and Guidance Material (GM) to Annex Vb (PART-ML)</w:t>
            </w:r>
          </w:p>
        </w:tc>
        <w:tc>
          <w:tcPr>
            <w:tcW w:w="1701" w:type="dxa"/>
            <w:tcBorders>
              <w:top w:val="single" w:sz="4" w:space="0" w:color="auto"/>
              <w:left w:val="single" w:sz="12" w:space="0" w:color="auto"/>
              <w:bottom w:val="single" w:sz="4" w:space="0" w:color="auto"/>
              <w:right w:val="single" w:sz="12" w:space="0" w:color="auto"/>
            </w:tcBorders>
          </w:tcPr>
          <w:p w:rsidR="00FD4DDB" w:rsidRDefault="00FD4DDB" w:rsidP="00FD4DDB">
            <w:pPr>
              <w:tabs>
                <w:tab w:val="left" w:pos="2100"/>
              </w:tabs>
              <w:spacing w:before="120" w:after="120" w:line="240" w:lineRule="auto"/>
              <w:ind w:left="11" w:hanging="11"/>
              <w:jc w:val="center"/>
              <w:rPr>
                <w:rFonts w:ascii="Arial Narrow" w:hAnsi="Arial Narrow" w:cs="Arial"/>
              </w:rPr>
            </w:pPr>
            <w:r>
              <w:rPr>
                <w:rFonts w:ascii="Arial" w:eastAsiaTheme="minorEastAsia" w:hAnsi="Arial"/>
                <w:bCs/>
              </w:rPr>
              <w:t>Issue 1</w:t>
            </w:r>
          </w:p>
        </w:tc>
        <w:tc>
          <w:tcPr>
            <w:tcW w:w="1417" w:type="dxa"/>
            <w:tcBorders>
              <w:top w:val="single" w:sz="4" w:space="0" w:color="auto"/>
              <w:left w:val="single" w:sz="12" w:space="0" w:color="auto"/>
              <w:bottom w:val="single" w:sz="4" w:space="0" w:color="auto"/>
              <w:right w:val="single" w:sz="12" w:space="0" w:color="auto"/>
            </w:tcBorders>
          </w:tcPr>
          <w:p w:rsidR="00FD4DDB" w:rsidRPr="00FD4DDB" w:rsidRDefault="00FD4DDB" w:rsidP="00FD4DDB">
            <w:pPr>
              <w:tabs>
                <w:tab w:val="left" w:pos="2100"/>
              </w:tabs>
              <w:spacing w:before="120" w:after="120" w:line="240" w:lineRule="auto"/>
              <w:ind w:left="11" w:hanging="11"/>
              <w:jc w:val="center"/>
              <w:rPr>
                <w:rFonts w:ascii="Arial" w:hAnsi="Arial" w:cs="Arial"/>
              </w:rPr>
            </w:pPr>
            <w:r w:rsidRPr="00FD4DDB">
              <w:rPr>
                <w:rFonts w:ascii="Arial" w:hAnsi="Arial" w:cs="Arial"/>
              </w:rPr>
              <w:t>13/03/2020</w:t>
            </w:r>
          </w:p>
        </w:tc>
      </w:tr>
      <w:tr w:rsidR="00E363F6" w:rsidRPr="003C7B0A" w:rsidTr="00FD4DDB">
        <w:trPr>
          <w:trHeight w:val="263"/>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r w:rsidR="00E363F6" w:rsidRPr="003C7B0A" w:rsidTr="00FD4DDB">
        <w:trPr>
          <w:trHeight w:val="267"/>
        </w:trPr>
        <w:tc>
          <w:tcPr>
            <w:tcW w:w="2694"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993"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spacing w:after="0" w:line="240" w:lineRule="auto"/>
              <w:rPr>
                <w:rFonts w:ascii="Arial Narrow" w:hAnsi="Arial Narrow"/>
              </w:rPr>
            </w:pPr>
          </w:p>
        </w:tc>
        <w:tc>
          <w:tcPr>
            <w:tcW w:w="3402"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rPr>
            </w:pPr>
          </w:p>
        </w:tc>
        <w:tc>
          <w:tcPr>
            <w:tcW w:w="1701"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rPr>
                <w:rFonts w:ascii="Arial Narrow" w:hAnsi="Arial Narrow" w:cs="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E363F6" w:rsidRPr="003C7B0A" w:rsidRDefault="00E363F6" w:rsidP="00E363F6">
            <w:pPr>
              <w:tabs>
                <w:tab w:val="left" w:pos="2100"/>
              </w:tabs>
              <w:spacing w:after="0" w:line="240" w:lineRule="auto"/>
              <w:jc w:val="center"/>
              <w:rPr>
                <w:rFonts w:ascii="Arial Narrow" w:hAnsi="Arial Narrow" w:cs="Arial"/>
              </w:rPr>
            </w:pPr>
          </w:p>
        </w:tc>
      </w:tr>
    </w:tbl>
    <w:p w:rsidR="007379A6" w:rsidRDefault="007379A6">
      <w:pPr>
        <w:spacing w:after="160" w:line="259" w:lineRule="auto"/>
        <w:ind w:left="0" w:right="0" w:firstLine="0"/>
        <w:jc w:val="left"/>
        <w:rPr>
          <w:rFonts w:ascii="Arial" w:hAnsi="Arial" w:cs="Arial"/>
        </w:rPr>
      </w:pPr>
      <w:r>
        <w:rPr>
          <w:rFonts w:ascii="Arial" w:hAnsi="Arial" w:cs="Arial"/>
        </w:rPr>
        <w:br w:type="page"/>
      </w:r>
    </w:p>
    <w:p w:rsidR="007379A6" w:rsidRDefault="007379A6" w:rsidP="007379A6">
      <w:pPr>
        <w:pStyle w:val="TM1"/>
        <w:tabs>
          <w:tab w:val="right" w:leader="dot" w:pos="9078"/>
        </w:tabs>
        <w:spacing w:before="240" w:after="240" w:line="360" w:lineRule="auto"/>
        <w:ind w:left="28" w:hanging="11"/>
        <w:jc w:val="center"/>
        <w:rPr>
          <w:rFonts w:ascii="Arial" w:hAnsi="Arial" w:cs="Arial"/>
          <w:sz w:val="28"/>
          <w:szCs w:val="28"/>
          <w:lang w:val="en-US"/>
        </w:rPr>
      </w:pPr>
      <w:r w:rsidRPr="007379A6">
        <w:rPr>
          <w:rFonts w:ascii="Arial" w:hAnsi="Arial" w:cs="Arial"/>
          <w:sz w:val="28"/>
          <w:szCs w:val="28"/>
          <w:lang w:val="en-US"/>
        </w:rPr>
        <w:t>TABLE OF CONTENTS</w:t>
      </w:r>
    </w:p>
    <w:p w:rsidR="007379A6" w:rsidRPr="007379A6" w:rsidRDefault="007379A6" w:rsidP="007379A6">
      <w:pPr>
        <w:pStyle w:val="TM1"/>
        <w:tabs>
          <w:tab w:val="right" w:leader="dot" w:pos="9078"/>
        </w:tabs>
        <w:spacing w:before="120" w:after="120" w:line="240" w:lineRule="auto"/>
        <w:ind w:left="28" w:hanging="11"/>
        <w:jc w:val="right"/>
      </w:pPr>
      <w:r w:rsidRPr="007379A6">
        <w:rPr>
          <w:rFonts w:ascii="Arial" w:hAnsi="Arial" w:cs="Arial"/>
          <w:lang w:val="en-US"/>
        </w:rPr>
        <w:t>Page</w:t>
      </w:r>
    </w:p>
    <w:p w:rsidR="007379A6" w:rsidRPr="007379A6" w:rsidRDefault="0007503B" w:rsidP="007379A6">
      <w:pPr>
        <w:pStyle w:val="TM1"/>
        <w:tabs>
          <w:tab w:val="right" w:leader="dot" w:pos="9078"/>
        </w:tabs>
        <w:spacing w:before="120" w:after="120" w:line="240" w:lineRule="auto"/>
        <w:rPr>
          <w:b w:val="0"/>
        </w:rPr>
      </w:pPr>
      <w:hyperlink w:anchor="_Toc189169" w:history="1">
        <w:r w:rsidR="007379A6" w:rsidRPr="007379A6">
          <w:rPr>
            <w:rStyle w:val="Lienhypertexte"/>
            <w:rFonts w:ascii="Arial" w:hAnsi="Arial" w:cs="Arial"/>
            <w:b w:val="0"/>
            <w:color w:val="auto"/>
            <w:u w:val="none"/>
          </w:rPr>
          <w:t>SECTION A — TECHNICAL REQUIREMENTS</w:t>
        </w:r>
        <w:r w:rsidR="007379A6" w:rsidRPr="007379A6">
          <w:rPr>
            <w:b w:val="0"/>
          </w:rPr>
          <w:tab/>
        </w:r>
      </w:hyperlink>
      <w:r w:rsidR="007379A6" w:rsidRPr="007379A6">
        <w:rPr>
          <w:rFonts w:ascii="Arial" w:hAnsi="Arial" w:cs="Arial"/>
          <w:b w:val="0"/>
        </w:rPr>
        <w:t>7</w:t>
      </w:r>
    </w:p>
    <w:p w:rsidR="007379A6" w:rsidRPr="007379A6" w:rsidRDefault="0007503B" w:rsidP="007379A6">
      <w:pPr>
        <w:pStyle w:val="TM2"/>
        <w:tabs>
          <w:tab w:val="right" w:leader="dot" w:pos="9078"/>
        </w:tabs>
        <w:spacing w:before="120" w:after="120" w:line="240" w:lineRule="auto"/>
        <w:rPr>
          <w:rFonts w:ascii="Arial" w:hAnsi="Arial" w:cs="Arial"/>
          <w:color w:val="auto"/>
        </w:rPr>
      </w:pPr>
      <w:hyperlink w:anchor="_Toc189170" w:history="1">
        <w:r w:rsidR="007379A6" w:rsidRPr="007379A6">
          <w:rPr>
            <w:rStyle w:val="Lienhypertexte"/>
            <w:rFonts w:ascii="Arial" w:hAnsi="Arial" w:cs="Arial"/>
            <w:color w:val="auto"/>
            <w:u w:val="none"/>
          </w:rPr>
          <w:t>GM1 ML.A.201 - Responsibilities</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8</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rPr>
      </w:pPr>
      <w:hyperlink w:anchor="_Toc189171" w:history="1">
        <w:r w:rsidR="007379A6" w:rsidRPr="007379A6">
          <w:rPr>
            <w:rStyle w:val="Lienhypertexte"/>
            <w:rFonts w:ascii="Arial" w:hAnsi="Arial" w:cs="Arial"/>
            <w:color w:val="auto"/>
            <w:u w:val="none"/>
          </w:rPr>
          <w:t>GM1 ML.A.201 (e) - Responsibilities</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9</w:t>
      </w:r>
    </w:p>
    <w:p w:rsidR="007379A6" w:rsidRPr="007379A6" w:rsidRDefault="007379A6" w:rsidP="007379A6">
      <w:pPr>
        <w:pStyle w:val="TM2"/>
        <w:tabs>
          <w:tab w:val="right" w:leader="dot" w:pos="9078"/>
        </w:tabs>
        <w:spacing w:before="120" w:after="120" w:line="240" w:lineRule="auto"/>
        <w:rPr>
          <w:rFonts w:ascii="Arial" w:hAnsi="Arial" w:cs="Arial"/>
          <w:color w:val="auto"/>
        </w:rPr>
      </w:pPr>
      <w:r w:rsidRPr="007379A6">
        <w:rPr>
          <w:rFonts w:ascii="Arial" w:hAnsi="Arial" w:cs="Arial"/>
          <w:color w:val="auto"/>
        </w:rPr>
        <w:t>GM1 ML.A.201 (f) - Responsibilities</w:t>
      </w:r>
      <w:r w:rsidRPr="007379A6">
        <w:rPr>
          <w:rFonts w:ascii="Arial" w:hAnsi="Arial" w:cs="Arial"/>
          <w:color w:val="auto"/>
        </w:rPr>
        <w:tab/>
        <w:t>10</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rPr>
      </w:pPr>
      <w:hyperlink w:anchor="_Toc189174" w:history="1">
        <w:r w:rsidR="007379A6" w:rsidRPr="007379A6">
          <w:rPr>
            <w:rStyle w:val="Lienhypertexte"/>
            <w:rFonts w:ascii="Arial" w:hAnsi="Arial" w:cs="Arial"/>
            <w:color w:val="auto"/>
            <w:u w:val="none"/>
          </w:rPr>
          <w:t>GM1 ML.A.201 (h) - Responsibilities</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10</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ML.A.202   Occurrence reporting</w:t>
      </w:r>
      <w:r w:rsidRPr="007379A6">
        <w:rPr>
          <w:rFonts w:ascii="Arial" w:hAnsi="Arial" w:cs="Arial"/>
          <w:color w:val="auto"/>
          <w:lang w:val="en-US"/>
        </w:rPr>
        <w:tab/>
        <w:t>10</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ML.A.301 (f) - Continuing airworthiness tasks</w:t>
      </w:r>
      <w:r w:rsidRPr="007379A6">
        <w:rPr>
          <w:rFonts w:ascii="Arial" w:hAnsi="Arial" w:cs="Arial"/>
          <w:color w:val="auto"/>
          <w:lang w:val="en-US"/>
        </w:rPr>
        <w:tab/>
        <w:t>11</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rPr>
      </w:pPr>
      <w:hyperlink w:anchor="_Toc189180" w:history="1">
        <w:r w:rsidR="007379A6" w:rsidRPr="007379A6">
          <w:rPr>
            <w:rStyle w:val="Lienhypertexte"/>
            <w:rFonts w:ascii="Arial" w:hAnsi="Arial" w:cs="Arial"/>
            <w:color w:val="auto"/>
            <w:u w:val="none"/>
          </w:rPr>
          <w:t>AMC1 ML.A.302 - Aircraft maintenance programme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12</w:t>
      </w:r>
    </w:p>
    <w:p w:rsidR="007379A6" w:rsidRPr="007379A6" w:rsidRDefault="007379A6" w:rsidP="007379A6">
      <w:pPr>
        <w:pStyle w:val="TM2"/>
        <w:tabs>
          <w:tab w:val="right" w:leader="dot" w:pos="9078"/>
        </w:tabs>
        <w:spacing w:before="120" w:after="120" w:line="240" w:lineRule="auto"/>
        <w:rPr>
          <w:rFonts w:ascii="Arial" w:hAnsi="Arial" w:cs="Arial"/>
          <w:color w:val="auto"/>
        </w:rPr>
      </w:pPr>
      <w:r w:rsidRPr="007379A6">
        <w:rPr>
          <w:rFonts w:ascii="Arial" w:hAnsi="Arial" w:cs="Arial"/>
          <w:color w:val="auto"/>
        </w:rPr>
        <w:t>AMC1 ML.A.302 (c) (9) - Aircraft maintenance programme</w:t>
      </w:r>
      <w:r w:rsidRPr="007379A6">
        <w:rPr>
          <w:rFonts w:ascii="Arial" w:hAnsi="Arial" w:cs="Arial"/>
          <w:color w:val="auto"/>
        </w:rPr>
        <w:tab/>
        <w:t>12</w:t>
      </w:r>
    </w:p>
    <w:p w:rsidR="007379A6" w:rsidRPr="007379A6" w:rsidRDefault="007379A6" w:rsidP="007379A6">
      <w:pPr>
        <w:pStyle w:val="TM2"/>
        <w:tabs>
          <w:tab w:val="right" w:leader="dot" w:pos="9078"/>
        </w:tabs>
        <w:spacing w:before="120" w:after="120" w:line="240" w:lineRule="auto"/>
        <w:rPr>
          <w:rFonts w:ascii="Arial" w:hAnsi="Arial" w:cs="Arial"/>
          <w:color w:val="auto"/>
        </w:rPr>
      </w:pPr>
      <w:r w:rsidRPr="007379A6">
        <w:rPr>
          <w:rFonts w:ascii="Arial" w:hAnsi="Arial" w:cs="Arial"/>
          <w:color w:val="auto"/>
        </w:rPr>
        <w:t>AMC2 ML.A.302 - Aircraft maintenance programme</w:t>
      </w:r>
      <w:r w:rsidRPr="007379A6">
        <w:rPr>
          <w:rFonts w:ascii="Arial" w:hAnsi="Arial" w:cs="Arial"/>
          <w:color w:val="auto"/>
        </w:rPr>
        <w:tab/>
        <w:t>13</w:t>
      </w:r>
    </w:p>
    <w:p w:rsidR="007379A6" w:rsidRPr="007379A6" w:rsidRDefault="0007503B" w:rsidP="007379A6">
      <w:pPr>
        <w:pStyle w:val="TM2"/>
        <w:tabs>
          <w:tab w:val="right" w:leader="dot" w:pos="9078"/>
        </w:tabs>
        <w:spacing w:before="120" w:after="120" w:line="240" w:lineRule="auto"/>
        <w:rPr>
          <w:rFonts w:ascii="Arial" w:hAnsi="Arial" w:cs="Arial"/>
          <w:color w:val="auto"/>
        </w:rPr>
      </w:pPr>
      <w:hyperlink w:anchor="_Toc189185" w:history="1">
        <w:r w:rsidR="007379A6" w:rsidRPr="007379A6">
          <w:rPr>
            <w:rStyle w:val="Lienhypertexte"/>
            <w:rFonts w:ascii="Arial" w:hAnsi="Arial" w:cs="Arial"/>
            <w:color w:val="auto"/>
            <w:u w:val="none"/>
          </w:rPr>
          <w:t>GM1 ML.A.302 - Aircraft maintenance programme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19</w:t>
      </w:r>
    </w:p>
    <w:p w:rsidR="007379A6" w:rsidRPr="007379A6" w:rsidRDefault="0007503B" w:rsidP="007379A6">
      <w:pPr>
        <w:pStyle w:val="TM2"/>
        <w:tabs>
          <w:tab w:val="right" w:leader="dot" w:pos="9078"/>
        </w:tabs>
        <w:spacing w:before="120" w:after="120" w:line="240" w:lineRule="auto"/>
        <w:rPr>
          <w:rFonts w:ascii="Arial" w:hAnsi="Arial" w:cs="Arial"/>
          <w:color w:val="auto"/>
        </w:rPr>
      </w:pPr>
      <w:hyperlink w:anchor="_Toc189186" w:history="1">
        <w:r w:rsidR="007379A6" w:rsidRPr="007379A6">
          <w:rPr>
            <w:rStyle w:val="Lienhypertexte"/>
            <w:rFonts w:ascii="Arial" w:hAnsi="Arial" w:cs="Arial"/>
            <w:color w:val="auto"/>
            <w:u w:val="none"/>
          </w:rPr>
          <w:t>GM2 ML.A.302 - Aircraft maintenance programme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20</w:t>
      </w:r>
    </w:p>
    <w:p w:rsidR="007379A6" w:rsidRPr="007379A6" w:rsidRDefault="0007503B" w:rsidP="007379A6">
      <w:pPr>
        <w:pStyle w:val="TM2"/>
        <w:tabs>
          <w:tab w:val="right" w:leader="dot" w:pos="9078"/>
        </w:tabs>
        <w:spacing w:before="120" w:after="120" w:line="240" w:lineRule="auto"/>
        <w:rPr>
          <w:rFonts w:ascii="Arial" w:hAnsi="Arial" w:cs="Arial"/>
          <w:color w:val="auto"/>
        </w:rPr>
      </w:pPr>
      <w:hyperlink w:anchor="_Toc189187" w:history="1">
        <w:r w:rsidR="007379A6" w:rsidRPr="007379A6">
          <w:rPr>
            <w:rStyle w:val="Lienhypertexte"/>
            <w:rFonts w:ascii="Arial" w:hAnsi="Arial" w:cs="Arial"/>
            <w:color w:val="auto"/>
            <w:u w:val="none"/>
          </w:rPr>
          <w:t>AMC1 ML.A.302 (c) - Aircraft maintenance programme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21</w:t>
      </w:r>
    </w:p>
    <w:p w:rsidR="007379A6" w:rsidRPr="007379A6" w:rsidRDefault="0007503B" w:rsidP="007379A6">
      <w:pPr>
        <w:pStyle w:val="TM2"/>
        <w:tabs>
          <w:tab w:val="right" w:leader="dot" w:pos="9078"/>
        </w:tabs>
        <w:spacing w:before="120" w:after="120" w:line="240" w:lineRule="auto"/>
        <w:rPr>
          <w:rFonts w:ascii="Arial" w:hAnsi="Arial" w:cs="Arial"/>
          <w:color w:val="auto"/>
        </w:rPr>
      </w:pPr>
      <w:hyperlink w:anchor="_Toc189188" w:history="1">
        <w:r w:rsidR="007379A6" w:rsidRPr="007379A6">
          <w:rPr>
            <w:rStyle w:val="Lienhypertexte"/>
            <w:rFonts w:ascii="Arial" w:hAnsi="Arial" w:cs="Arial"/>
            <w:color w:val="auto"/>
            <w:u w:val="none"/>
          </w:rPr>
          <w:t>GM1 ML.A.302 (c) (2) (b) - Aircraft maintenance programme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22</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rPr>
      </w:pPr>
      <w:hyperlink w:anchor="_Toc189189" w:history="1">
        <w:r w:rsidR="007379A6" w:rsidRPr="007379A6">
          <w:rPr>
            <w:rStyle w:val="Lienhypertexte"/>
            <w:rFonts w:ascii="Arial" w:hAnsi="Arial" w:cs="Arial"/>
            <w:color w:val="auto"/>
            <w:u w:val="none"/>
          </w:rPr>
          <w:t>GM1 ML.A.302 (c) (3) - Aircraft maintenance programme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23</w:t>
      </w:r>
    </w:p>
    <w:p w:rsidR="007379A6" w:rsidRPr="007379A6" w:rsidRDefault="007379A6" w:rsidP="007379A6">
      <w:pPr>
        <w:pStyle w:val="TM2"/>
        <w:tabs>
          <w:tab w:val="right" w:leader="dot" w:pos="9078"/>
        </w:tabs>
        <w:spacing w:before="120" w:after="120" w:line="240" w:lineRule="auto"/>
        <w:rPr>
          <w:rFonts w:ascii="Arial" w:hAnsi="Arial" w:cs="Arial"/>
          <w:color w:val="auto"/>
        </w:rPr>
      </w:pPr>
      <w:r w:rsidRPr="007379A6">
        <w:rPr>
          <w:rFonts w:ascii="Arial" w:hAnsi="Arial" w:cs="Arial"/>
          <w:color w:val="auto"/>
        </w:rPr>
        <w:t>GM1 ML.A.302 (c) (4) - Aircraft maintenance programme</w:t>
      </w:r>
      <w:r w:rsidRPr="007379A6">
        <w:rPr>
          <w:rFonts w:ascii="Arial" w:hAnsi="Arial" w:cs="Arial"/>
          <w:color w:val="auto"/>
        </w:rPr>
        <w:tab/>
        <w:t>24</w:t>
      </w:r>
    </w:p>
    <w:p w:rsidR="007379A6" w:rsidRPr="007379A6" w:rsidRDefault="007379A6" w:rsidP="007379A6">
      <w:pPr>
        <w:pStyle w:val="TM2"/>
        <w:tabs>
          <w:tab w:val="right" w:leader="dot" w:pos="9078"/>
        </w:tabs>
        <w:spacing w:before="120" w:after="120" w:line="240" w:lineRule="auto"/>
        <w:rPr>
          <w:rFonts w:ascii="Arial" w:hAnsi="Arial" w:cs="Arial"/>
        </w:rPr>
      </w:pPr>
      <w:r w:rsidRPr="007379A6">
        <w:rPr>
          <w:rFonts w:ascii="Arial" w:hAnsi="Arial" w:cs="Arial"/>
        </w:rPr>
        <w:t>AMC1 ML.A.302 (d) - Aircraft maintenance programme</w:t>
      </w:r>
      <w:r w:rsidRPr="007379A6">
        <w:rPr>
          <w:rFonts w:ascii="Arial" w:hAnsi="Arial" w:cs="Arial"/>
        </w:rPr>
        <w:tab/>
        <w:t>25</w:t>
      </w:r>
    </w:p>
    <w:p w:rsidR="007379A6" w:rsidRPr="007379A6" w:rsidRDefault="007379A6" w:rsidP="007379A6">
      <w:pPr>
        <w:pStyle w:val="TM2"/>
        <w:tabs>
          <w:tab w:val="right" w:leader="dot" w:pos="9078"/>
        </w:tabs>
        <w:spacing w:before="120" w:after="120" w:line="240" w:lineRule="auto"/>
        <w:rPr>
          <w:rFonts w:ascii="Arial" w:hAnsi="Arial" w:cs="Arial"/>
          <w:color w:val="auto"/>
        </w:rPr>
      </w:pPr>
      <w:r w:rsidRPr="007379A6">
        <w:rPr>
          <w:rFonts w:ascii="Arial" w:hAnsi="Arial" w:cs="Arial"/>
        </w:rPr>
        <w:t>GM1 ML.A.302 (d) (2) - Aircraft maintenance programme</w:t>
      </w:r>
      <w:r w:rsidRPr="007379A6">
        <w:rPr>
          <w:rFonts w:ascii="Arial" w:hAnsi="Arial" w:cs="Arial"/>
        </w:rPr>
        <w:tab/>
        <w:t>42</w:t>
      </w:r>
    </w:p>
    <w:p w:rsidR="007379A6" w:rsidRPr="007379A6" w:rsidRDefault="0007503B" w:rsidP="007379A6">
      <w:pPr>
        <w:pStyle w:val="TM2"/>
        <w:tabs>
          <w:tab w:val="right" w:leader="dot" w:pos="9078"/>
        </w:tabs>
        <w:spacing w:before="120" w:after="120" w:line="240" w:lineRule="auto"/>
        <w:rPr>
          <w:rFonts w:ascii="Arial" w:hAnsi="Arial" w:cs="Arial"/>
          <w:color w:val="auto"/>
        </w:rPr>
      </w:pPr>
      <w:hyperlink w:anchor="_Toc189196" w:history="1">
        <w:r w:rsidR="007379A6" w:rsidRPr="007379A6">
          <w:rPr>
            <w:rStyle w:val="Lienhypertexte"/>
            <w:rFonts w:ascii="Arial" w:hAnsi="Arial" w:cs="Arial"/>
            <w:color w:val="auto"/>
            <w:u w:val="none"/>
          </w:rPr>
          <w:t>GM1 ML.A.302 (d) (2) (d) - Aircraft maintenance programme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42</w:t>
      </w:r>
    </w:p>
    <w:p w:rsidR="007379A6" w:rsidRPr="007379A6" w:rsidRDefault="0007503B" w:rsidP="007379A6">
      <w:pPr>
        <w:pStyle w:val="TM2"/>
        <w:tabs>
          <w:tab w:val="right" w:leader="dot" w:pos="9078"/>
        </w:tabs>
        <w:spacing w:before="120" w:after="120" w:line="240" w:lineRule="auto"/>
        <w:rPr>
          <w:rFonts w:ascii="Arial" w:hAnsi="Arial" w:cs="Arial"/>
          <w:color w:val="auto"/>
          <w:lang w:val="en-US"/>
        </w:rPr>
      </w:pPr>
      <w:hyperlink w:anchor="_Toc189198" w:history="1">
        <w:r w:rsidR="007379A6" w:rsidRPr="007379A6">
          <w:rPr>
            <w:rStyle w:val="Lienhypertexte"/>
            <w:rFonts w:ascii="Arial" w:hAnsi="Arial" w:cs="Arial"/>
            <w:color w:val="auto"/>
            <w:u w:val="none"/>
            <w:lang w:val="en-US"/>
          </w:rPr>
          <w:t>AMC1 ML.A.305 - Aircraft continuing-airworthiness record system</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42</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lang w:val="en-US"/>
        </w:rPr>
      </w:pPr>
      <w:hyperlink w:anchor="_Toc189199" w:history="1">
        <w:r w:rsidR="007379A6" w:rsidRPr="007379A6">
          <w:rPr>
            <w:rStyle w:val="Lienhypertexte"/>
            <w:rFonts w:ascii="Arial" w:hAnsi="Arial" w:cs="Arial"/>
            <w:color w:val="auto"/>
            <w:u w:val="none"/>
            <w:lang w:val="en-US"/>
          </w:rPr>
          <w:t>AMC1 ML.A.402   Performance of maintenance</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43</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ML.A.402 (b) (7) - Performance of maintenance</w:t>
      </w:r>
      <w:r w:rsidRPr="007379A6">
        <w:rPr>
          <w:rFonts w:ascii="Arial" w:hAnsi="Arial" w:cs="Arial"/>
          <w:color w:val="auto"/>
          <w:lang w:val="en-US"/>
        </w:rPr>
        <w:tab/>
        <w:t>43</w:t>
      </w:r>
    </w:p>
    <w:p w:rsidR="007379A6" w:rsidRPr="007379A6" w:rsidRDefault="0007503B" w:rsidP="007379A6">
      <w:pPr>
        <w:pStyle w:val="TM2"/>
        <w:tabs>
          <w:tab w:val="right" w:leader="dot" w:pos="9078"/>
        </w:tabs>
        <w:spacing w:before="120" w:after="120" w:line="240" w:lineRule="auto"/>
        <w:rPr>
          <w:rFonts w:ascii="Arial" w:hAnsi="Arial" w:cs="Arial"/>
          <w:color w:val="auto"/>
          <w:lang w:val="en-US"/>
        </w:rPr>
      </w:pPr>
      <w:hyperlink w:anchor="_Toc189201" w:history="1">
        <w:r w:rsidR="007379A6" w:rsidRPr="007379A6">
          <w:rPr>
            <w:rStyle w:val="Lienhypertexte"/>
            <w:rFonts w:ascii="Arial" w:hAnsi="Arial" w:cs="Arial"/>
            <w:color w:val="auto"/>
            <w:u w:val="none"/>
            <w:lang w:val="en-US"/>
          </w:rPr>
          <w:t>AMC1 ML.A.402 (b) (8) - Performance of maintenance</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43</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lang w:val="en-US"/>
        </w:rPr>
      </w:pPr>
      <w:hyperlink w:anchor="_Toc189203" w:history="1">
        <w:r w:rsidR="007379A6" w:rsidRPr="007379A6">
          <w:rPr>
            <w:rStyle w:val="Lienhypertexte"/>
            <w:rFonts w:ascii="Arial" w:hAnsi="Arial" w:cs="Arial"/>
            <w:color w:val="auto"/>
            <w:u w:val="none"/>
            <w:lang w:val="en-US"/>
          </w:rPr>
          <w:t>AMC2 ML.A.402 (b) (8) - Performance of maintenance</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44</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ML.A.403 - Aircraft defects</w:t>
      </w:r>
      <w:r w:rsidRPr="007379A6">
        <w:rPr>
          <w:lang w:val="en-US"/>
        </w:rPr>
        <w:t xml:space="preserve"> </w:t>
      </w:r>
      <w:r w:rsidRPr="007379A6">
        <w:rPr>
          <w:rFonts w:ascii="Arial" w:hAnsi="Arial" w:cs="Arial"/>
          <w:color w:val="auto"/>
          <w:lang w:val="en-US"/>
        </w:rPr>
        <w:t>AMC1 ML.A.403   Aircraft defects</w:t>
      </w:r>
      <w:r w:rsidRPr="007379A6">
        <w:rPr>
          <w:rFonts w:ascii="Arial" w:hAnsi="Arial" w:cs="Arial"/>
          <w:color w:val="auto"/>
          <w:lang w:val="en-US"/>
        </w:rPr>
        <w:tab/>
        <w:t>44</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ML.A.403 - Aircraft defects</w:t>
      </w:r>
      <w:r w:rsidRPr="007379A6">
        <w:rPr>
          <w:rFonts w:ascii="Arial" w:hAnsi="Arial" w:cs="Arial"/>
          <w:color w:val="auto"/>
          <w:lang w:val="en-US"/>
        </w:rPr>
        <w:tab/>
        <w:t>44</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ML.A.403 (d) - Aircraft defects</w:t>
      </w:r>
      <w:r w:rsidRPr="007379A6">
        <w:rPr>
          <w:rFonts w:ascii="Arial" w:hAnsi="Arial" w:cs="Arial"/>
          <w:color w:val="auto"/>
          <w:lang w:val="en-US"/>
        </w:rPr>
        <w:tab/>
        <w:t>44</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ML.A.501 - Classification and installation</w:t>
      </w:r>
      <w:r w:rsidRPr="007379A6">
        <w:rPr>
          <w:rFonts w:ascii="Arial" w:hAnsi="Arial" w:cs="Arial"/>
          <w:color w:val="auto"/>
          <w:lang w:val="en-US"/>
        </w:rPr>
        <w:tab/>
        <w:t>44</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ML.A.501 (a) (ii) - Classification and installation</w:t>
      </w:r>
      <w:r w:rsidRPr="007379A6">
        <w:rPr>
          <w:rFonts w:ascii="Arial" w:hAnsi="Arial" w:cs="Arial"/>
          <w:color w:val="auto"/>
          <w:lang w:val="en-US"/>
        </w:rPr>
        <w:tab/>
        <w:t>44</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ML.A.501 (e) - Classification and installation</w:t>
      </w:r>
      <w:r w:rsidRPr="007379A6">
        <w:rPr>
          <w:lang w:val="en-US"/>
        </w:rPr>
        <w:tab/>
      </w:r>
      <w:r w:rsidRPr="007379A6">
        <w:rPr>
          <w:rFonts w:ascii="Arial" w:hAnsi="Arial" w:cs="Arial"/>
          <w:lang w:val="en-US"/>
        </w:rPr>
        <w:t>45</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rPr>
      </w:pPr>
      <w:hyperlink w:anchor="_Toc189213" w:history="1">
        <w:r w:rsidR="007379A6" w:rsidRPr="007379A6">
          <w:rPr>
            <w:rStyle w:val="Lienhypertexte"/>
            <w:rFonts w:ascii="Arial" w:hAnsi="Arial" w:cs="Arial"/>
            <w:color w:val="auto"/>
            <w:u w:val="none"/>
          </w:rPr>
          <w:t>GM1 ML.A.502 - Component maintenance</w:t>
        </w:r>
        <w:r w:rsidR="007379A6" w:rsidRPr="007379A6">
          <w:rPr>
            <w:rStyle w:val="Lienhypertexte"/>
            <w:rFonts w:ascii="Arial" w:hAnsi="Arial" w:cs="Arial"/>
            <w:color w:val="auto"/>
            <w:u w:val="none"/>
          </w:rPr>
          <w:tab/>
        </w:r>
      </w:hyperlink>
      <w:r w:rsidR="007379A6" w:rsidRPr="007379A6">
        <w:rPr>
          <w:rStyle w:val="Lienhypertexte"/>
          <w:rFonts w:ascii="Arial" w:hAnsi="Arial" w:cs="Arial"/>
          <w:color w:val="auto"/>
          <w:u w:val="none"/>
        </w:rPr>
        <w:t>45</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ML.A.801 - Aircraft certificate of release to service</w:t>
      </w:r>
      <w:r w:rsidRPr="007379A6">
        <w:rPr>
          <w:rFonts w:ascii="Arial" w:hAnsi="Arial" w:cs="Arial"/>
          <w:color w:val="auto"/>
          <w:lang w:val="en-US"/>
        </w:rPr>
        <w:tab/>
        <w:t>46</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lang w:val="en-US"/>
        </w:rPr>
      </w:pPr>
      <w:hyperlink w:anchor="_Toc189217" w:history="1">
        <w:r w:rsidR="007379A6" w:rsidRPr="007379A6">
          <w:rPr>
            <w:rStyle w:val="Lienhypertexte"/>
            <w:rFonts w:ascii="Arial" w:hAnsi="Arial" w:cs="Arial"/>
            <w:color w:val="auto"/>
            <w:u w:val="none"/>
            <w:lang w:val="en-US"/>
          </w:rPr>
          <w:t>AMC1 ML.A.801 (e) - Aircraft certificate of release to service</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50</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AMC1 ML.A.801 (f) - Aircraft certificate of release to service</w:t>
      </w:r>
      <w:r w:rsidRPr="007379A6">
        <w:rPr>
          <w:rFonts w:ascii="Arial" w:hAnsi="Arial" w:cs="Arial"/>
          <w:color w:val="auto"/>
          <w:lang w:val="en-US"/>
        </w:rPr>
        <w:tab/>
        <w:t>51</w:t>
      </w:r>
    </w:p>
    <w:p w:rsidR="007379A6" w:rsidRPr="007379A6" w:rsidRDefault="0007503B" w:rsidP="007379A6">
      <w:pPr>
        <w:pStyle w:val="TM2"/>
        <w:tabs>
          <w:tab w:val="right" w:leader="dot" w:pos="9078"/>
        </w:tabs>
        <w:spacing w:before="120" w:after="120" w:line="240" w:lineRule="auto"/>
        <w:rPr>
          <w:rFonts w:ascii="Arial" w:hAnsi="Arial" w:cs="Arial"/>
          <w:color w:val="auto"/>
          <w:lang w:val="en-US"/>
        </w:rPr>
      </w:pPr>
      <w:hyperlink w:anchor="_Toc189219" w:history="1">
        <w:r w:rsidR="007379A6" w:rsidRPr="007379A6">
          <w:rPr>
            <w:rStyle w:val="Lienhypertexte"/>
            <w:rFonts w:ascii="Arial" w:hAnsi="Arial" w:cs="Arial"/>
            <w:color w:val="auto"/>
            <w:u w:val="none"/>
            <w:lang w:val="en-US"/>
          </w:rPr>
          <w:t>AMC1 ML.A.803 - Pilot-owner authorisation</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51</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ML.A.901 - Aircraft airworthiness review</w:t>
      </w:r>
      <w:r w:rsidRPr="007379A6">
        <w:rPr>
          <w:rFonts w:ascii="Arial" w:hAnsi="Arial" w:cs="Arial"/>
          <w:color w:val="auto"/>
          <w:lang w:val="en-US"/>
        </w:rPr>
        <w:tab/>
        <w:t>51</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lang w:val="en-US"/>
        </w:rPr>
      </w:pPr>
      <w:hyperlink w:anchor="_Toc189221" w:history="1">
        <w:r w:rsidR="007379A6" w:rsidRPr="007379A6">
          <w:rPr>
            <w:rStyle w:val="Lienhypertexte"/>
            <w:rFonts w:ascii="Arial" w:hAnsi="Arial" w:cs="Arial"/>
            <w:color w:val="auto"/>
            <w:u w:val="none"/>
            <w:lang w:val="en-US"/>
          </w:rPr>
          <w:t>AMC1 ML.A.903 (h) - Airworthiness review</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52</w:t>
      </w:r>
    </w:p>
    <w:p w:rsidR="007379A6" w:rsidRPr="007379A6" w:rsidRDefault="007379A6" w:rsidP="007379A6">
      <w:pPr>
        <w:pStyle w:val="TM2"/>
        <w:tabs>
          <w:tab w:val="right" w:leader="dot" w:pos="9078"/>
        </w:tabs>
        <w:spacing w:before="120" w:after="120" w:line="240" w:lineRule="auto"/>
        <w:rPr>
          <w:rFonts w:ascii="Arial" w:hAnsi="Arial" w:cs="Arial"/>
          <w:color w:val="auto"/>
          <w:lang w:val="en-US"/>
        </w:rPr>
      </w:pPr>
      <w:r w:rsidRPr="007379A6">
        <w:rPr>
          <w:rFonts w:ascii="Arial" w:hAnsi="Arial" w:cs="Arial"/>
          <w:color w:val="auto"/>
          <w:lang w:val="en-US"/>
        </w:rPr>
        <w:t>GM1 ML.A.904(c);(d) - Qualification of airworthiness review staff</w:t>
      </w:r>
      <w:r w:rsidRPr="007379A6">
        <w:rPr>
          <w:rFonts w:ascii="Arial" w:hAnsi="Arial" w:cs="Arial"/>
          <w:color w:val="auto"/>
          <w:lang w:val="en-US"/>
        </w:rPr>
        <w:tab/>
        <w:t>52</w:t>
      </w:r>
    </w:p>
    <w:p w:rsidR="007379A6" w:rsidRPr="007379A6" w:rsidRDefault="0007503B" w:rsidP="007379A6">
      <w:pPr>
        <w:pStyle w:val="TM1"/>
        <w:tabs>
          <w:tab w:val="right" w:leader="dot" w:pos="9078"/>
        </w:tabs>
        <w:spacing w:before="120" w:after="120" w:line="240" w:lineRule="auto"/>
        <w:ind w:left="0" w:firstLine="0"/>
        <w:rPr>
          <w:rStyle w:val="Lienhypertexte"/>
          <w:rFonts w:ascii="Arial" w:hAnsi="Arial" w:cs="Arial"/>
          <w:b w:val="0"/>
          <w:color w:val="auto"/>
          <w:u w:val="none"/>
          <w:lang w:val="en-US"/>
        </w:rPr>
      </w:pPr>
      <w:hyperlink w:anchor="_Toc189225" w:history="1">
        <w:r w:rsidR="007379A6" w:rsidRPr="007379A6">
          <w:rPr>
            <w:rStyle w:val="Lienhypertexte"/>
            <w:rFonts w:ascii="Arial" w:hAnsi="Arial" w:cs="Arial"/>
            <w:b w:val="0"/>
            <w:color w:val="auto"/>
            <w:u w:val="none"/>
            <w:lang w:val="en-US"/>
          </w:rPr>
          <w:t>SECTION B — PROCEDURE FOR COMPETENT AUTHORITIES</w:t>
        </w:r>
        <w:r w:rsidR="007379A6" w:rsidRPr="007379A6">
          <w:rPr>
            <w:rStyle w:val="Lienhypertexte"/>
            <w:rFonts w:ascii="Arial" w:hAnsi="Arial" w:cs="Arial"/>
            <w:b w:val="0"/>
            <w:color w:val="auto"/>
            <w:u w:val="none"/>
            <w:lang w:val="en-US"/>
          </w:rPr>
          <w:tab/>
        </w:r>
      </w:hyperlink>
      <w:r w:rsidR="007379A6" w:rsidRPr="007379A6">
        <w:rPr>
          <w:rStyle w:val="Lienhypertexte"/>
          <w:rFonts w:ascii="Arial" w:hAnsi="Arial" w:cs="Arial"/>
          <w:b w:val="0"/>
          <w:color w:val="auto"/>
          <w:u w:val="none"/>
          <w:lang w:val="en-US"/>
        </w:rPr>
        <w:t>53</w:t>
      </w:r>
    </w:p>
    <w:p w:rsidR="007379A6" w:rsidRPr="007379A6" w:rsidRDefault="007379A6" w:rsidP="007379A6">
      <w:pPr>
        <w:pStyle w:val="TM2"/>
        <w:tabs>
          <w:tab w:val="right" w:leader="dot" w:pos="9078"/>
        </w:tabs>
        <w:spacing w:before="120" w:after="120" w:line="240" w:lineRule="auto"/>
        <w:rPr>
          <w:rFonts w:ascii="Arial" w:hAnsi="Arial" w:cs="Arial"/>
          <w:b/>
          <w:color w:val="auto"/>
          <w:lang w:val="en-US"/>
        </w:rPr>
      </w:pPr>
      <w:r w:rsidRPr="007379A6">
        <w:rPr>
          <w:rFonts w:ascii="Arial" w:hAnsi="Arial" w:cs="Arial"/>
          <w:color w:val="auto"/>
          <w:lang w:val="en-US"/>
        </w:rPr>
        <w:t>AMC1 ML.B.201 - Responsibilities</w:t>
      </w:r>
      <w:r w:rsidRPr="007379A6">
        <w:rPr>
          <w:rFonts w:ascii="Arial" w:hAnsi="Arial" w:cs="Arial"/>
          <w:color w:val="auto"/>
          <w:lang w:val="en-US"/>
        </w:rPr>
        <w:tab/>
        <w:t>54</w:t>
      </w:r>
    </w:p>
    <w:p w:rsidR="007379A6" w:rsidRPr="007379A6" w:rsidRDefault="0007503B" w:rsidP="007379A6">
      <w:pPr>
        <w:pStyle w:val="TM2"/>
        <w:tabs>
          <w:tab w:val="right" w:leader="dot" w:pos="9078"/>
        </w:tabs>
        <w:spacing w:before="120" w:after="120" w:line="240" w:lineRule="auto"/>
        <w:rPr>
          <w:rStyle w:val="Lienhypertexte"/>
          <w:rFonts w:ascii="Arial" w:hAnsi="Arial" w:cs="Arial"/>
          <w:color w:val="auto"/>
          <w:u w:val="none"/>
          <w:lang w:val="en-US"/>
        </w:rPr>
      </w:pPr>
      <w:hyperlink w:anchor="_Toc189227" w:history="1">
        <w:r w:rsidR="007379A6" w:rsidRPr="007379A6">
          <w:rPr>
            <w:rStyle w:val="Lienhypertexte"/>
            <w:rFonts w:ascii="Arial" w:hAnsi="Arial" w:cs="Arial"/>
            <w:color w:val="auto"/>
            <w:u w:val="none"/>
            <w:lang w:val="en-US"/>
          </w:rPr>
          <w:t>AMC1 ML.B.303 - Aircraft continuing airworthiness monitoring</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54</w:t>
      </w:r>
    </w:p>
    <w:p w:rsidR="007379A6" w:rsidRPr="007379A6" w:rsidRDefault="007379A6" w:rsidP="007379A6">
      <w:pPr>
        <w:pStyle w:val="TM1"/>
        <w:tabs>
          <w:tab w:val="right" w:leader="dot" w:pos="9078"/>
        </w:tabs>
        <w:spacing w:before="120" w:after="120" w:line="240" w:lineRule="auto"/>
        <w:ind w:left="0" w:firstLine="0"/>
        <w:rPr>
          <w:rFonts w:ascii="Arial" w:hAnsi="Arial" w:cs="Arial"/>
          <w:b w:val="0"/>
          <w:color w:val="auto"/>
          <w:lang w:val="en-US"/>
        </w:rPr>
      </w:pPr>
      <w:r w:rsidRPr="007379A6">
        <w:rPr>
          <w:rFonts w:ascii="Arial" w:hAnsi="Arial" w:cs="Arial"/>
          <w:b w:val="0"/>
          <w:color w:val="auto"/>
          <w:lang w:val="en-US"/>
        </w:rPr>
        <w:t>AMC TO APPENDICES TO PART-ML</w:t>
      </w:r>
      <w:r w:rsidRPr="007379A6">
        <w:rPr>
          <w:rFonts w:ascii="Arial" w:hAnsi="Arial" w:cs="Arial"/>
          <w:b w:val="0"/>
          <w:color w:val="auto"/>
          <w:lang w:val="en-US"/>
        </w:rPr>
        <w:tab/>
        <w:t>55</w:t>
      </w:r>
    </w:p>
    <w:p w:rsidR="007379A6" w:rsidRPr="007379A6" w:rsidRDefault="0007503B" w:rsidP="007379A6">
      <w:pPr>
        <w:pStyle w:val="TM2"/>
        <w:tabs>
          <w:tab w:val="right" w:leader="dot" w:pos="9078"/>
        </w:tabs>
        <w:spacing w:before="120" w:after="120" w:line="240" w:lineRule="auto"/>
        <w:rPr>
          <w:color w:val="auto"/>
          <w:lang w:val="en-US" w:eastAsia="en-US"/>
        </w:rPr>
      </w:pPr>
      <w:hyperlink w:anchor="_Toc189229" w:history="1">
        <w:r w:rsidR="007379A6" w:rsidRPr="007379A6">
          <w:rPr>
            <w:rStyle w:val="Lienhypertexte"/>
            <w:rFonts w:ascii="Arial" w:hAnsi="Arial" w:cs="Arial"/>
            <w:color w:val="auto"/>
            <w:u w:val="none"/>
            <w:lang w:val="en-US"/>
          </w:rPr>
          <w:t>AMC1 to Appendix II to Part-ML — Limited pilot-owner maintenance</w:t>
        </w:r>
        <w:r w:rsidR="007379A6" w:rsidRPr="007379A6">
          <w:rPr>
            <w:rStyle w:val="Lienhypertexte"/>
            <w:rFonts w:ascii="Arial" w:hAnsi="Arial" w:cs="Arial"/>
            <w:color w:val="auto"/>
            <w:u w:val="none"/>
            <w:lang w:val="en-US"/>
          </w:rPr>
          <w:tab/>
        </w:r>
      </w:hyperlink>
      <w:r w:rsidR="007379A6" w:rsidRPr="007379A6">
        <w:rPr>
          <w:rStyle w:val="Lienhypertexte"/>
          <w:rFonts w:ascii="Arial" w:hAnsi="Arial" w:cs="Arial"/>
          <w:color w:val="auto"/>
          <w:u w:val="none"/>
          <w:lang w:val="en-US"/>
        </w:rPr>
        <w:t>56</w:t>
      </w:r>
    </w:p>
    <w:p w:rsidR="007379A6" w:rsidRDefault="007379A6" w:rsidP="007379A6">
      <w:pPr>
        <w:spacing w:after="160" w:line="259" w:lineRule="auto"/>
        <w:ind w:left="0" w:right="0" w:firstLine="0"/>
        <w:jc w:val="left"/>
        <w:rPr>
          <w:lang w:val="en-US"/>
        </w:rPr>
      </w:pPr>
      <w:r>
        <w:rPr>
          <w:lang w:val="en-US"/>
        </w:rPr>
        <w:br w:type="page"/>
      </w:r>
    </w:p>
    <w:p w:rsidR="0009069B" w:rsidRPr="00026EA1" w:rsidRDefault="0009069B" w:rsidP="0009069B">
      <w:pPr>
        <w:jc w:val="center"/>
        <w:rPr>
          <w:lang w:val="en-US"/>
        </w:rPr>
      </w:pPr>
      <w:bookmarkStart w:id="1" w:name="_Toc189169"/>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26EA1" w:rsidRDefault="0009069B" w:rsidP="0009069B">
      <w:pPr>
        <w:jc w:val="center"/>
        <w:rPr>
          <w:lang w:val="en-US"/>
        </w:rPr>
      </w:pPr>
    </w:p>
    <w:p w:rsidR="0009069B" w:rsidRPr="0009069B" w:rsidRDefault="0009069B" w:rsidP="0009069B">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ind w:right="289"/>
        <w:jc w:val="center"/>
        <w:rPr>
          <w:b/>
          <w:bCs/>
          <w:sz w:val="32"/>
          <w:szCs w:val="32"/>
          <w:lang w:val="en-US"/>
        </w:rPr>
      </w:pPr>
      <w:r w:rsidRPr="0009069B">
        <w:rPr>
          <w:rFonts w:ascii="Arial" w:hAnsi="Arial" w:cs="Arial"/>
          <w:b/>
          <w:color w:val="auto"/>
          <w:sz w:val="32"/>
          <w:szCs w:val="32"/>
          <w:lang w:val="en-US"/>
        </w:rPr>
        <w:t>SECTION A — TECHNICAL REQUIREMENTS</w:t>
      </w:r>
    </w:p>
    <w:p w:rsidR="0009069B" w:rsidRPr="00300196" w:rsidRDefault="0009069B" w:rsidP="0009069B">
      <w:pPr>
        <w:pStyle w:val="Titre1"/>
        <w:spacing w:before="240" w:after="240" w:line="360" w:lineRule="auto"/>
        <w:ind w:left="17" w:right="6" w:hanging="11"/>
        <w:rPr>
          <w:rFonts w:ascii="Arial" w:hAnsi="Arial" w:cs="Arial"/>
          <w:sz w:val="28"/>
          <w:szCs w:val="28"/>
          <w:lang w:val="en-US"/>
        </w:rPr>
      </w:pPr>
      <w:r w:rsidRPr="00300196">
        <w:rPr>
          <w:i/>
          <w:iCs/>
          <w:spacing w:val="-7"/>
          <w:w w:val="88"/>
          <w:sz w:val="24"/>
          <w:szCs w:val="24"/>
          <w:lang w:val="en-US"/>
        </w:rPr>
        <w:br w:type="page"/>
      </w:r>
    </w:p>
    <w:p w:rsidR="001C1FAD" w:rsidRPr="001E613E" w:rsidRDefault="001E613E" w:rsidP="001E613E">
      <w:pPr>
        <w:spacing w:before="120" w:after="120" w:line="360" w:lineRule="auto"/>
        <w:ind w:left="0" w:right="0" w:firstLine="0"/>
        <w:jc w:val="left"/>
        <w:rPr>
          <w:rFonts w:ascii="Arial" w:hAnsi="Arial" w:cs="Arial"/>
          <w:b/>
          <w:sz w:val="24"/>
          <w:szCs w:val="24"/>
          <w:lang w:val="en-US"/>
        </w:rPr>
      </w:pPr>
      <w:bookmarkStart w:id="2" w:name="_Toc189170"/>
      <w:bookmarkEnd w:id="1"/>
      <w:r>
        <w:rPr>
          <w:rFonts w:ascii="Arial" w:hAnsi="Arial" w:cs="Arial"/>
          <w:b/>
          <w:sz w:val="24"/>
          <w:szCs w:val="24"/>
          <w:lang w:val="en-US"/>
        </w:rPr>
        <w:t>GM1 ML.A.201 -</w:t>
      </w:r>
      <w:r w:rsidR="005E41C3" w:rsidRPr="001E613E">
        <w:rPr>
          <w:rFonts w:ascii="Arial" w:hAnsi="Arial" w:cs="Arial"/>
          <w:b/>
          <w:sz w:val="24"/>
          <w:szCs w:val="24"/>
          <w:lang w:val="en-US"/>
        </w:rPr>
        <w:t xml:space="preserve"> Responsibilities </w:t>
      </w:r>
      <w:bookmarkEnd w:id="2"/>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The following tables provide a summary of Part-ML main provisions and alleviations established in ML.A.201, ML.A.302, ML.A.801 and ML.A.901. </w:t>
      </w:r>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In the tables, the term ‘CAO(-CAM)’ designate a CAO with continuing airworthiness management privileges. </w:t>
      </w:r>
    </w:p>
    <w:tbl>
      <w:tblPr>
        <w:tblStyle w:val="TableGrid"/>
        <w:tblW w:w="899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3" w:type="dxa"/>
          <w:right w:w="73" w:type="dxa"/>
        </w:tblCellMar>
        <w:tblLook w:val="04A0" w:firstRow="1" w:lastRow="0" w:firstColumn="1" w:lastColumn="0" w:noHBand="0" w:noVBand="1"/>
      </w:tblPr>
      <w:tblGrid>
        <w:gridCol w:w="1365"/>
        <w:gridCol w:w="26"/>
        <w:gridCol w:w="1556"/>
        <w:gridCol w:w="26"/>
        <w:gridCol w:w="42"/>
        <w:gridCol w:w="2058"/>
        <w:gridCol w:w="26"/>
        <w:gridCol w:w="22"/>
        <w:gridCol w:w="3843"/>
        <w:gridCol w:w="26"/>
      </w:tblGrid>
      <w:tr w:rsidR="001C1FAD" w:rsidTr="00B724EB">
        <w:trPr>
          <w:gridAfter w:val="1"/>
          <w:wAfter w:w="21" w:type="dxa"/>
          <w:trHeight w:val="284"/>
        </w:trPr>
        <w:tc>
          <w:tcPr>
            <w:tcW w:w="1391" w:type="dxa"/>
            <w:gridSpan w:val="2"/>
            <w:vMerge w:val="restart"/>
            <w:shd w:val="clear" w:color="auto" w:fill="808080"/>
          </w:tcPr>
          <w:p w:rsidR="001C1FAD" w:rsidRPr="000F2E79" w:rsidRDefault="005E41C3">
            <w:pPr>
              <w:spacing w:after="0" w:line="259" w:lineRule="auto"/>
              <w:ind w:left="0" w:right="0" w:firstLine="0"/>
              <w:jc w:val="left"/>
              <w:rPr>
                <w:lang w:val="en-US"/>
              </w:rPr>
            </w:pPr>
            <w:r w:rsidRPr="000F2E79">
              <w:rPr>
                <w:b/>
                <w:color w:val="FFFFFF"/>
                <w:sz w:val="20"/>
                <w:lang w:val="en-US"/>
              </w:rPr>
              <w:t xml:space="preserve"> </w:t>
            </w:r>
          </w:p>
        </w:tc>
        <w:tc>
          <w:tcPr>
            <w:tcW w:w="7578" w:type="dxa"/>
            <w:gridSpan w:val="7"/>
            <w:shd w:val="clear" w:color="auto" w:fill="808080"/>
          </w:tcPr>
          <w:p w:rsidR="001C1FAD" w:rsidRDefault="005E41C3">
            <w:pPr>
              <w:spacing w:after="0" w:line="259" w:lineRule="auto"/>
              <w:ind w:left="0" w:right="28" w:firstLine="0"/>
              <w:jc w:val="center"/>
            </w:pPr>
            <w:r>
              <w:rPr>
                <w:b/>
                <w:color w:val="FFFFFF"/>
                <w:sz w:val="20"/>
              </w:rPr>
              <w:t xml:space="preserve">Balloon </w:t>
            </w:r>
          </w:p>
        </w:tc>
      </w:tr>
      <w:tr w:rsidR="001C1FAD" w:rsidTr="00B724EB">
        <w:trPr>
          <w:gridAfter w:val="1"/>
          <w:wAfter w:w="21" w:type="dxa"/>
          <w:trHeight w:val="334"/>
        </w:trPr>
        <w:tc>
          <w:tcPr>
            <w:tcW w:w="1391" w:type="dxa"/>
            <w:gridSpan w:val="2"/>
            <w:vMerge/>
          </w:tcPr>
          <w:p w:rsidR="001C1FAD" w:rsidRDefault="001C1FAD">
            <w:pPr>
              <w:spacing w:after="160" w:line="259" w:lineRule="auto"/>
              <w:ind w:left="0" w:right="0" w:firstLine="0"/>
              <w:jc w:val="left"/>
            </w:pPr>
          </w:p>
        </w:tc>
        <w:tc>
          <w:tcPr>
            <w:tcW w:w="1626" w:type="dxa"/>
            <w:gridSpan w:val="3"/>
            <w:vMerge w:val="restart"/>
            <w:shd w:val="clear" w:color="auto" w:fill="D9D9D9"/>
          </w:tcPr>
          <w:p w:rsidR="001C1FAD" w:rsidRDefault="005E41C3">
            <w:pPr>
              <w:spacing w:after="0" w:line="259" w:lineRule="auto"/>
              <w:ind w:left="22" w:right="5" w:firstLine="0"/>
              <w:jc w:val="center"/>
            </w:pPr>
            <w:r>
              <w:rPr>
                <w:sz w:val="20"/>
              </w:rPr>
              <w:t>Part-BOP Subpart ADD</w:t>
            </w:r>
            <w:r>
              <w:rPr>
                <w:b/>
                <w:sz w:val="20"/>
              </w:rPr>
              <w:t xml:space="preserve"> </w:t>
            </w:r>
          </w:p>
        </w:tc>
        <w:tc>
          <w:tcPr>
            <w:tcW w:w="5952" w:type="dxa"/>
            <w:gridSpan w:val="4"/>
            <w:shd w:val="clear" w:color="auto" w:fill="D9D9D9"/>
          </w:tcPr>
          <w:p w:rsidR="001C1FAD" w:rsidRDefault="005E41C3">
            <w:pPr>
              <w:spacing w:after="0" w:line="259" w:lineRule="auto"/>
              <w:ind w:left="0" w:right="28" w:firstLine="0"/>
              <w:jc w:val="center"/>
            </w:pPr>
            <w:r>
              <w:rPr>
                <w:sz w:val="20"/>
              </w:rPr>
              <w:t xml:space="preserve">Part-BOP non-Subpart ADD </w:t>
            </w:r>
          </w:p>
        </w:tc>
      </w:tr>
      <w:tr w:rsidR="001C1FAD" w:rsidRPr="001F1E89" w:rsidTr="00B724EB">
        <w:trPr>
          <w:gridAfter w:val="1"/>
          <w:wAfter w:w="21" w:type="dxa"/>
          <w:trHeight w:val="394"/>
        </w:trPr>
        <w:tc>
          <w:tcPr>
            <w:tcW w:w="1391" w:type="dxa"/>
            <w:gridSpan w:val="2"/>
            <w:vMerge/>
          </w:tcPr>
          <w:p w:rsidR="001C1FAD" w:rsidRDefault="001C1FAD">
            <w:pPr>
              <w:spacing w:after="160" w:line="259" w:lineRule="auto"/>
              <w:ind w:left="0" w:right="0" w:firstLine="0"/>
              <w:jc w:val="left"/>
            </w:pPr>
          </w:p>
        </w:tc>
        <w:tc>
          <w:tcPr>
            <w:tcW w:w="0" w:type="auto"/>
            <w:gridSpan w:val="3"/>
            <w:vMerge/>
          </w:tcPr>
          <w:p w:rsidR="001C1FAD" w:rsidRDefault="001C1FAD">
            <w:pPr>
              <w:spacing w:after="160" w:line="259" w:lineRule="auto"/>
              <w:ind w:left="0" w:right="0" w:firstLine="0"/>
              <w:jc w:val="left"/>
            </w:pPr>
          </w:p>
        </w:tc>
        <w:tc>
          <w:tcPr>
            <w:tcW w:w="2106" w:type="dxa"/>
            <w:gridSpan w:val="3"/>
            <w:shd w:val="clear" w:color="auto" w:fill="D9D9D9"/>
          </w:tcPr>
          <w:p w:rsidR="001C1FAD" w:rsidRDefault="005E41C3">
            <w:pPr>
              <w:spacing w:after="0" w:line="259" w:lineRule="auto"/>
              <w:ind w:left="64" w:right="0" w:firstLine="0"/>
              <w:jc w:val="left"/>
            </w:pPr>
            <w:r>
              <w:rPr>
                <w:sz w:val="20"/>
              </w:rPr>
              <w:t>commercial ATO/DTO</w:t>
            </w:r>
            <w:r>
              <w:rPr>
                <w:b/>
                <w:sz w:val="20"/>
              </w:rPr>
              <w:t xml:space="preserve"> </w:t>
            </w:r>
          </w:p>
        </w:tc>
        <w:tc>
          <w:tcPr>
            <w:tcW w:w="3846" w:type="dxa"/>
            <w:shd w:val="clear" w:color="auto" w:fill="D9D9D9"/>
          </w:tcPr>
          <w:p w:rsidR="001C1FAD" w:rsidRPr="000F2E79" w:rsidRDefault="005E41C3">
            <w:pPr>
              <w:spacing w:after="0" w:line="259" w:lineRule="auto"/>
              <w:ind w:left="27" w:right="0" w:firstLine="0"/>
              <w:jc w:val="left"/>
              <w:rPr>
                <w:lang w:val="en-US"/>
              </w:rPr>
            </w:pPr>
            <w:r w:rsidRPr="000F2E79">
              <w:rPr>
                <w:sz w:val="20"/>
                <w:lang w:val="en-US"/>
              </w:rPr>
              <w:t>Non-ATO/DTO or non-commercial ATO/DTO</w:t>
            </w:r>
            <w:r w:rsidRPr="000F2E79">
              <w:rPr>
                <w:b/>
                <w:sz w:val="20"/>
                <w:lang w:val="en-US"/>
              </w:rPr>
              <w:t xml:space="preserve"> </w:t>
            </w:r>
          </w:p>
        </w:tc>
      </w:tr>
      <w:tr w:rsidR="001C1FAD" w:rsidTr="00B724EB">
        <w:trPr>
          <w:gridAfter w:val="1"/>
          <w:wAfter w:w="21" w:type="dxa"/>
          <w:trHeight w:val="1019"/>
        </w:trPr>
        <w:tc>
          <w:tcPr>
            <w:tcW w:w="1391" w:type="dxa"/>
            <w:gridSpan w:val="2"/>
            <w:shd w:val="clear" w:color="auto" w:fill="808080"/>
          </w:tcPr>
          <w:p w:rsidR="001C1FAD" w:rsidRPr="000F2E79" w:rsidRDefault="005E41C3">
            <w:pPr>
              <w:spacing w:after="0" w:line="259" w:lineRule="auto"/>
              <w:ind w:left="22" w:right="0" w:firstLine="0"/>
              <w:jc w:val="left"/>
              <w:rPr>
                <w:lang w:val="en-US"/>
              </w:rPr>
            </w:pPr>
            <w:r w:rsidRPr="000F2E79">
              <w:rPr>
                <w:b/>
                <w:color w:val="FFFFFF"/>
                <w:sz w:val="20"/>
                <w:lang w:val="en-US"/>
              </w:rPr>
              <w:t xml:space="preserve">Contract with </w:t>
            </w:r>
          </w:p>
          <w:p w:rsidR="001C1FAD" w:rsidRPr="000F2E79" w:rsidRDefault="005E41C3">
            <w:pPr>
              <w:spacing w:after="0" w:line="259" w:lineRule="auto"/>
              <w:ind w:left="96" w:right="0" w:firstLine="0"/>
              <w:jc w:val="left"/>
              <w:rPr>
                <w:lang w:val="en-US"/>
              </w:rPr>
            </w:pPr>
            <w:r w:rsidRPr="000F2E79">
              <w:rPr>
                <w:b/>
                <w:color w:val="FFFFFF"/>
                <w:sz w:val="20"/>
                <w:lang w:val="en-US"/>
              </w:rPr>
              <w:t xml:space="preserve">CAMO/CAO  </w:t>
            </w:r>
          </w:p>
          <w:p w:rsidR="001C1FAD" w:rsidRPr="000F2E79" w:rsidRDefault="005E41C3">
            <w:pPr>
              <w:spacing w:after="0" w:line="259" w:lineRule="auto"/>
              <w:ind w:left="0" w:right="0" w:firstLine="0"/>
              <w:jc w:val="center"/>
              <w:rPr>
                <w:lang w:val="en-US"/>
              </w:rPr>
            </w:pPr>
            <w:r w:rsidRPr="000F2E79">
              <w:rPr>
                <w:b/>
                <w:color w:val="FFFFFF"/>
                <w:sz w:val="20"/>
                <w:lang w:val="en-US"/>
              </w:rPr>
              <w:t xml:space="preserve">(CAM) required? </w:t>
            </w:r>
          </w:p>
        </w:tc>
        <w:tc>
          <w:tcPr>
            <w:tcW w:w="1626" w:type="dxa"/>
            <w:gridSpan w:val="3"/>
            <w:shd w:val="clear" w:color="auto" w:fill="D9D9D9"/>
          </w:tcPr>
          <w:p w:rsidR="001C1FAD" w:rsidRDefault="005E41C3">
            <w:pPr>
              <w:spacing w:after="0" w:line="259" w:lineRule="auto"/>
              <w:ind w:left="0" w:right="30" w:firstLine="0"/>
              <w:jc w:val="center"/>
            </w:pPr>
            <w:r>
              <w:rPr>
                <w:sz w:val="20"/>
              </w:rPr>
              <w:t xml:space="preserve">yes </w:t>
            </w:r>
          </w:p>
        </w:tc>
        <w:tc>
          <w:tcPr>
            <w:tcW w:w="2106" w:type="dxa"/>
            <w:gridSpan w:val="3"/>
            <w:shd w:val="clear" w:color="auto" w:fill="D9D9D9"/>
          </w:tcPr>
          <w:p w:rsidR="001C1FAD" w:rsidRDefault="005E41C3">
            <w:pPr>
              <w:spacing w:after="0" w:line="259" w:lineRule="auto"/>
              <w:ind w:left="0" w:right="32" w:firstLine="0"/>
              <w:jc w:val="center"/>
            </w:pPr>
            <w:r>
              <w:rPr>
                <w:sz w:val="20"/>
              </w:rPr>
              <w:t xml:space="preserve">yes </w:t>
            </w:r>
          </w:p>
        </w:tc>
        <w:tc>
          <w:tcPr>
            <w:tcW w:w="3846" w:type="dxa"/>
            <w:shd w:val="clear" w:color="auto" w:fill="D9D9D9"/>
          </w:tcPr>
          <w:p w:rsidR="001C1FAD" w:rsidRDefault="005E41C3">
            <w:pPr>
              <w:spacing w:after="0" w:line="259" w:lineRule="auto"/>
              <w:ind w:left="0" w:right="24" w:firstLine="0"/>
              <w:jc w:val="center"/>
            </w:pPr>
            <w:r>
              <w:rPr>
                <w:sz w:val="20"/>
              </w:rPr>
              <w:t xml:space="preserve">no* </w:t>
            </w:r>
          </w:p>
        </w:tc>
      </w:tr>
      <w:tr w:rsidR="001C1FAD" w:rsidRPr="001F1E89" w:rsidTr="00B724EB">
        <w:trPr>
          <w:gridAfter w:val="1"/>
          <w:wAfter w:w="21" w:type="dxa"/>
          <w:trHeight w:val="614"/>
        </w:trPr>
        <w:tc>
          <w:tcPr>
            <w:tcW w:w="1391" w:type="dxa"/>
            <w:gridSpan w:val="2"/>
            <w:vMerge w:val="restart"/>
            <w:shd w:val="clear" w:color="auto" w:fill="808080"/>
          </w:tcPr>
          <w:p w:rsidR="001C1FAD" w:rsidRDefault="005E41C3">
            <w:pPr>
              <w:spacing w:after="0" w:line="259" w:lineRule="auto"/>
              <w:ind w:left="0" w:right="35" w:firstLine="0"/>
              <w:jc w:val="center"/>
            </w:pPr>
            <w:r>
              <w:rPr>
                <w:b/>
                <w:color w:val="FFFFFF"/>
                <w:sz w:val="20"/>
              </w:rPr>
              <w:t xml:space="preserve">Aircraft </w:t>
            </w:r>
          </w:p>
          <w:p w:rsidR="001C1FAD" w:rsidRDefault="005E41C3">
            <w:pPr>
              <w:spacing w:after="0" w:line="259" w:lineRule="auto"/>
              <w:ind w:left="46" w:right="0" w:firstLine="0"/>
              <w:jc w:val="left"/>
            </w:pPr>
            <w:r>
              <w:rPr>
                <w:b/>
                <w:color w:val="FFFFFF"/>
                <w:sz w:val="20"/>
              </w:rPr>
              <w:t xml:space="preserve">maintenance </w:t>
            </w:r>
          </w:p>
          <w:p w:rsidR="001C1FAD" w:rsidRDefault="005E41C3">
            <w:pPr>
              <w:spacing w:after="0" w:line="259" w:lineRule="auto"/>
              <w:ind w:left="98" w:right="0" w:firstLine="0"/>
              <w:jc w:val="left"/>
            </w:pPr>
            <w:r>
              <w:rPr>
                <w:b/>
                <w:color w:val="FFFFFF"/>
                <w:sz w:val="20"/>
              </w:rPr>
              <w:t xml:space="preserve">programme </w:t>
            </w:r>
          </w:p>
          <w:p w:rsidR="001C1FAD" w:rsidRDefault="005E41C3">
            <w:pPr>
              <w:spacing w:after="0" w:line="259" w:lineRule="auto"/>
              <w:ind w:left="0" w:right="40" w:firstLine="0"/>
              <w:jc w:val="center"/>
            </w:pPr>
            <w:r>
              <w:rPr>
                <w:b/>
                <w:color w:val="FFFFFF"/>
                <w:sz w:val="20"/>
              </w:rPr>
              <w:t xml:space="preserve">(AMP) </w:t>
            </w:r>
          </w:p>
        </w:tc>
        <w:tc>
          <w:tcPr>
            <w:tcW w:w="3732" w:type="dxa"/>
            <w:gridSpan w:val="6"/>
            <w:vMerge w:val="restart"/>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The AMP document must be approved by the contracted CAMO/CAO(-CAM) </w:t>
            </w:r>
          </w:p>
        </w:tc>
        <w:tc>
          <w:tcPr>
            <w:tcW w:w="3846" w:type="dxa"/>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no CAMO/CAO(-CAM), the AMP must be declared by the owner. </w:t>
            </w:r>
          </w:p>
        </w:tc>
      </w:tr>
      <w:tr w:rsidR="001C1FAD" w:rsidRPr="001F1E89" w:rsidTr="00B724EB">
        <w:trPr>
          <w:gridAfter w:val="1"/>
          <w:wAfter w:w="21" w:type="dxa"/>
          <w:trHeight w:val="778"/>
        </w:trPr>
        <w:tc>
          <w:tcPr>
            <w:tcW w:w="1391" w:type="dxa"/>
            <w:gridSpan w:val="2"/>
            <w:vMerge/>
          </w:tcPr>
          <w:p w:rsidR="001C1FAD" w:rsidRPr="000F2E79" w:rsidRDefault="001C1FAD">
            <w:pPr>
              <w:spacing w:after="160" w:line="259" w:lineRule="auto"/>
              <w:ind w:left="0" w:right="0" w:firstLine="0"/>
              <w:jc w:val="left"/>
              <w:rPr>
                <w:lang w:val="en-US"/>
              </w:rPr>
            </w:pPr>
          </w:p>
        </w:tc>
        <w:tc>
          <w:tcPr>
            <w:tcW w:w="0" w:type="auto"/>
            <w:gridSpan w:val="6"/>
            <w:vMerge/>
          </w:tcPr>
          <w:p w:rsidR="001C1FAD" w:rsidRPr="000F2E79" w:rsidRDefault="001C1FAD">
            <w:pPr>
              <w:spacing w:after="160" w:line="259" w:lineRule="auto"/>
              <w:ind w:left="0" w:right="0" w:firstLine="0"/>
              <w:jc w:val="left"/>
              <w:rPr>
                <w:lang w:val="en-US"/>
              </w:rPr>
            </w:pPr>
          </w:p>
        </w:tc>
        <w:tc>
          <w:tcPr>
            <w:tcW w:w="3846" w:type="dxa"/>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a contracted CAMO/CAO(-CAM), the AMP must be approved by the CAMO/CAO(-CAM). </w:t>
            </w:r>
          </w:p>
        </w:tc>
      </w:tr>
      <w:tr w:rsidR="001C1FAD" w:rsidRPr="001F1E89" w:rsidTr="00B724EB">
        <w:trPr>
          <w:gridAfter w:val="1"/>
          <w:wAfter w:w="21" w:type="dxa"/>
          <w:trHeight w:val="706"/>
        </w:trPr>
        <w:tc>
          <w:tcPr>
            <w:tcW w:w="1391" w:type="dxa"/>
            <w:gridSpan w:val="2"/>
            <w:vMerge/>
          </w:tcPr>
          <w:p w:rsidR="001C1FAD" w:rsidRPr="000F2E79" w:rsidRDefault="001C1FAD">
            <w:pPr>
              <w:spacing w:after="160" w:line="259" w:lineRule="auto"/>
              <w:ind w:left="0" w:right="0" w:firstLine="0"/>
              <w:jc w:val="left"/>
              <w:rPr>
                <w:lang w:val="en-US"/>
              </w:rPr>
            </w:pPr>
          </w:p>
        </w:tc>
        <w:tc>
          <w:tcPr>
            <w:tcW w:w="7578" w:type="dxa"/>
            <w:gridSpan w:val="7"/>
            <w:shd w:val="clear" w:color="auto" w:fill="D9D9D9"/>
          </w:tcPr>
          <w:p w:rsidR="001C1FAD" w:rsidRPr="000F2E79" w:rsidRDefault="005E41C3">
            <w:pPr>
              <w:spacing w:after="0" w:line="259" w:lineRule="auto"/>
              <w:ind w:left="0" w:right="26" w:firstLine="0"/>
              <w:jc w:val="center"/>
              <w:rPr>
                <w:lang w:val="en-US"/>
              </w:rPr>
            </w:pPr>
            <w:r w:rsidRPr="000F2E79">
              <w:rPr>
                <w:sz w:val="20"/>
                <w:lang w:val="en-US"/>
              </w:rPr>
              <w:t xml:space="preserve">If ML.A.302(e) conditions are met, producing an AMP document is not required. </w:t>
            </w:r>
          </w:p>
        </w:tc>
      </w:tr>
      <w:tr w:rsidR="001C1FAD" w:rsidTr="00B724EB">
        <w:trPr>
          <w:gridAfter w:val="1"/>
          <w:wAfter w:w="21" w:type="dxa"/>
          <w:trHeight w:val="778"/>
        </w:trPr>
        <w:tc>
          <w:tcPr>
            <w:tcW w:w="1391" w:type="dxa"/>
            <w:gridSpan w:val="2"/>
            <w:shd w:val="clear" w:color="auto" w:fill="808080"/>
          </w:tcPr>
          <w:p w:rsidR="001C1FAD" w:rsidRDefault="005E41C3">
            <w:pPr>
              <w:spacing w:after="0" w:line="259" w:lineRule="auto"/>
              <w:ind w:left="41" w:right="0" w:firstLine="0"/>
              <w:jc w:val="left"/>
            </w:pPr>
            <w:r>
              <w:rPr>
                <w:b/>
                <w:color w:val="FFFFFF"/>
                <w:sz w:val="20"/>
              </w:rPr>
              <w:t xml:space="preserve">Maintenance </w:t>
            </w:r>
          </w:p>
        </w:tc>
        <w:tc>
          <w:tcPr>
            <w:tcW w:w="3732" w:type="dxa"/>
            <w:gridSpan w:val="6"/>
            <w:shd w:val="clear" w:color="auto" w:fill="D9D9D9"/>
          </w:tcPr>
          <w:p w:rsidR="001C1FAD" w:rsidRDefault="005E41C3">
            <w:pPr>
              <w:spacing w:after="0" w:line="259" w:lineRule="auto"/>
              <w:ind w:left="0" w:right="33" w:firstLine="0"/>
              <w:jc w:val="center"/>
            </w:pPr>
            <w:r>
              <w:rPr>
                <w:sz w:val="20"/>
              </w:rPr>
              <w:t xml:space="preserve">By a maintenance organisation </w:t>
            </w:r>
          </w:p>
        </w:tc>
        <w:tc>
          <w:tcPr>
            <w:tcW w:w="3846" w:type="dxa"/>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By a maintenance organisation or by independent certifying staff or the pilot-</w:t>
            </w:r>
          </w:p>
          <w:p w:rsidR="001C1FAD" w:rsidRDefault="005E41C3">
            <w:pPr>
              <w:spacing w:after="0" w:line="259" w:lineRule="auto"/>
              <w:ind w:left="0" w:right="27" w:firstLine="0"/>
              <w:jc w:val="center"/>
            </w:pPr>
            <w:r>
              <w:rPr>
                <w:sz w:val="20"/>
              </w:rPr>
              <w:t xml:space="preserve">owner** </w:t>
            </w:r>
          </w:p>
        </w:tc>
      </w:tr>
      <w:tr w:rsidR="001C1FAD" w:rsidRPr="001F1E89" w:rsidTr="00B724EB">
        <w:trPr>
          <w:gridAfter w:val="1"/>
          <w:wAfter w:w="21" w:type="dxa"/>
          <w:trHeight w:val="1733"/>
        </w:trPr>
        <w:tc>
          <w:tcPr>
            <w:tcW w:w="1391" w:type="dxa"/>
            <w:gridSpan w:val="2"/>
            <w:shd w:val="clear" w:color="auto" w:fill="808080"/>
          </w:tcPr>
          <w:p w:rsidR="001C1FAD" w:rsidRPr="000F2E79" w:rsidRDefault="005E41C3">
            <w:pPr>
              <w:spacing w:after="1" w:line="240" w:lineRule="auto"/>
              <w:ind w:left="0" w:right="0" w:firstLine="0"/>
              <w:jc w:val="center"/>
              <w:rPr>
                <w:lang w:val="en-US"/>
              </w:rPr>
            </w:pPr>
            <w:r w:rsidRPr="000F2E79">
              <w:rPr>
                <w:b/>
                <w:color w:val="FFFFFF"/>
                <w:sz w:val="20"/>
                <w:lang w:val="en-US"/>
              </w:rPr>
              <w:t xml:space="preserve">Airworthiness review (AR) and </w:t>
            </w:r>
          </w:p>
          <w:p w:rsidR="001C1FAD" w:rsidRPr="000F2E79" w:rsidRDefault="005E41C3">
            <w:pPr>
              <w:spacing w:after="0" w:line="242" w:lineRule="auto"/>
              <w:ind w:left="0" w:right="0" w:firstLine="0"/>
              <w:jc w:val="center"/>
              <w:rPr>
                <w:lang w:val="en-US"/>
              </w:rPr>
            </w:pPr>
            <w:r w:rsidRPr="000F2E79">
              <w:rPr>
                <w:b/>
                <w:color w:val="FFFFFF"/>
                <w:sz w:val="20"/>
                <w:lang w:val="en-US"/>
              </w:rPr>
              <w:t xml:space="preserve">airworthiness review </w:t>
            </w:r>
          </w:p>
          <w:p w:rsidR="001C1FAD" w:rsidRDefault="005E41C3">
            <w:pPr>
              <w:spacing w:after="0" w:line="259" w:lineRule="auto"/>
              <w:ind w:left="0" w:right="36" w:firstLine="0"/>
              <w:jc w:val="center"/>
            </w:pPr>
            <w:r>
              <w:rPr>
                <w:b/>
                <w:color w:val="FFFFFF"/>
                <w:sz w:val="20"/>
              </w:rPr>
              <w:t xml:space="preserve">certificate </w:t>
            </w:r>
          </w:p>
          <w:p w:rsidR="001C1FAD" w:rsidRDefault="005E41C3">
            <w:pPr>
              <w:spacing w:after="0" w:line="259" w:lineRule="auto"/>
              <w:ind w:left="0" w:right="35" w:firstLine="0"/>
              <w:jc w:val="center"/>
            </w:pPr>
            <w:r>
              <w:rPr>
                <w:b/>
                <w:color w:val="FFFFFF"/>
                <w:sz w:val="20"/>
              </w:rPr>
              <w:t xml:space="preserve">(ARC) </w:t>
            </w:r>
          </w:p>
        </w:tc>
        <w:tc>
          <w:tcPr>
            <w:tcW w:w="3732" w:type="dxa"/>
            <w:gridSpan w:val="6"/>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 xml:space="preserve">By a maintenance organisation*** or by the contracted CAMO/CAO(-CAM) or by </w:t>
            </w:r>
          </w:p>
          <w:p w:rsidR="001C1FAD" w:rsidRDefault="005E41C3">
            <w:pPr>
              <w:spacing w:after="0" w:line="259" w:lineRule="auto"/>
              <w:ind w:left="0" w:right="35" w:firstLine="0"/>
              <w:jc w:val="center"/>
            </w:pPr>
            <w:r>
              <w:rPr>
                <w:sz w:val="20"/>
              </w:rPr>
              <w:t xml:space="preserve">the competent authority </w:t>
            </w:r>
          </w:p>
        </w:tc>
        <w:tc>
          <w:tcPr>
            <w:tcW w:w="3846" w:type="dxa"/>
            <w:shd w:val="clear" w:color="auto" w:fill="D9D9D9"/>
          </w:tcPr>
          <w:p w:rsidR="001C1FAD" w:rsidRPr="000F2E79" w:rsidRDefault="005E41C3">
            <w:pPr>
              <w:spacing w:after="0" w:line="242" w:lineRule="auto"/>
              <w:ind w:left="44" w:right="69" w:firstLine="0"/>
              <w:jc w:val="center"/>
              <w:rPr>
                <w:lang w:val="en-US"/>
              </w:rPr>
            </w:pPr>
            <w:r w:rsidRPr="000F2E79">
              <w:rPr>
                <w:sz w:val="20"/>
                <w:lang w:val="en-US"/>
              </w:rPr>
              <w:t xml:space="preserve">By a maintenance organisation*** or independent certifying staff*** or by the </w:t>
            </w:r>
          </w:p>
          <w:p w:rsidR="001C1FAD" w:rsidRPr="000F2E79" w:rsidRDefault="005E41C3">
            <w:pPr>
              <w:spacing w:after="0" w:line="259" w:lineRule="auto"/>
              <w:ind w:left="0" w:right="0" w:firstLine="0"/>
              <w:jc w:val="center"/>
              <w:rPr>
                <w:lang w:val="en-US"/>
              </w:rPr>
            </w:pPr>
            <w:r w:rsidRPr="000F2E79">
              <w:rPr>
                <w:sz w:val="20"/>
                <w:lang w:val="en-US"/>
              </w:rPr>
              <w:t xml:space="preserve">CAMO/CAO(-CAM) (if contracted) or by the competent authority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270"/>
        </w:trPr>
        <w:tc>
          <w:tcPr>
            <w:tcW w:w="1386" w:type="dxa"/>
            <w:gridSpan w:val="2"/>
            <w:vMerge w:val="restart"/>
            <w:tcBorders>
              <w:top w:val="nil"/>
              <w:left w:val="single" w:sz="17" w:space="0" w:color="FFFFFF"/>
              <w:bottom w:val="single" w:sz="17" w:space="0" w:color="FFFFFF"/>
              <w:right w:val="single" w:sz="4" w:space="0" w:color="auto"/>
            </w:tcBorders>
            <w:shd w:val="clear" w:color="auto" w:fill="808080"/>
          </w:tcPr>
          <w:p w:rsidR="001C1FAD" w:rsidRPr="000F2E79" w:rsidRDefault="005E41C3">
            <w:pPr>
              <w:spacing w:after="0" w:line="259" w:lineRule="auto"/>
              <w:ind w:left="0" w:right="11" w:firstLine="0"/>
              <w:jc w:val="center"/>
              <w:rPr>
                <w:lang w:val="en-US"/>
              </w:rPr>
            </w:pPr>
            <w:r w:rsidRPr="000F2E79">
              <w:rPr>
                <w:b/>
                <w:lang w:val="en-US"/>
              </w:rPr>
              <w:t xml:space="preserve"> </w:t>
            </w:r>
            <w:r w:rsidRPr="000F2E79">
              <w:rPr>
                <w:b/>
                <w:color w:val="FFFFFF"/>
                <w:sz w:val="20"/>
                <w:lang w:val="en-US"/>
              </w:rPr>
              <w:t xml:space="preserve"> </w:t>
            </w:r>
          </w:p>
        </w:tc>
        <w:tc>
          <w:tcPr>
            <w:tcW w:w="7604" w:type="dxa"/>
            <w:gridSpan w:val="8"/>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0" w:right="44" w:firstLine="0"/>
              <w:jc w:val="center"/>
            </w:pPr>
            <w:r>
              <w:rPr>
                <w:b/>
                <w:color w:val="FFFFFF"/>
                <w:sz w:val="20"/>
              </w:rPr>
              <w:t xml:space="preserve">Sailplane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33"/>
        </w:trPr>
        <w:tc>
          <w:tcPr>
            <w:tcW w:w="1386" w:type="dxa"/>
            <w:gridSpan w:val="2"/>
            <w:vMerge/>
            <w:tcBorders>
              <w:top w:val="nil"/>
              <w:left w:val="single" w:sz="17" w:space="0" w:color="FFFFFF"/>
              <w:bottom w:val="nil"/>
              <w:right w:val="single" w:sz="4" w:space="0" w:color="auto"/>
            </w:tcBorders>
          </w:tcPr>
          <w:p w:rsidR="001C1FAD" w:rsidRDefault="001C1FAD">
            <w:pPr>
              <w:spacing w:after="160" w:line="259" w:lineRule="auto"/>
              <w:ind w:left="0" w:right="0" w:firstLine="0"/>
              <w:jc w:val="left"/>
            </w:pPr>
          </w:p>
        </w:tc>
        <w:tc>
          <w:tcPr>
            <w:tcW w:w="1584"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0" w:firstLine="0"/>
              <w:jc w:val="center"/>
            </w:pPr>
            <w:r>
              <w:rPr>
                <w:sz w:val="20"/>
              </w:rPr>
              <w:t xml:space="preserve">Part-SAO Subpart-DEC </w:t>
            </w:r>
          </w:p>
        </w:tc>
        <w:tc>
          <w:tcPr>
            <w:tcW w:w="6020" w:type="dxa"/>
            <w:gridSpan w:val="6"/>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1831" w:right="1830" w:firstLine="0"/>
              <w:jc w:val="center"/>
            </w:pPr>
            <w:r>
              <w:rPr>
                <w:sz w:val="20"/>
              </w:rPr>
              <w:t xml:space="preserve">Part-SAO non-Subpart-DEC </w:t>
            </w:r>
          </w:p>
        </w:tc>
      </w:tr>
      <w:tr w:rsidR="001C1FAD" w:rsidRPr="001F1E89"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326"/>
        </w:trPr>
        <w:tc>
          <w:tcPr>
            <w:tcW w:w="1386" w:type="dxa"/>
            <w:gridSpan w:val="2"/>
            <w:vMerge/>
            <w:tcBorders>
              <w:top w:val="nil"/>
              <w:left w:val="single" w:sz="17" w:space="0" w:color="FFFFFF"/>
              <w:bottom w:val="single" w:sz="17" w:space="0" w:color="FFFFFF"/>
              <w:right w:val="single" w:sz="4" w:space="0" w:color="auto"/>
            </w:tcBorders>
          </w:tcPr>
          <w:p w:rsidR="001C1FAD" w:rsidRDefault="001C1FAD">
            <w:pPr>
              <w:spacing w:after="160" w:line="259" w:lineRule="auto"/>
              <w:ind w:left="0" w:right="0"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Default="001C1FAD">
            <w:pPr>
              <w:spacing w:after="160" w:line="259" w:lineRule="auto"/>
              <w:ind w:left="0" w:right="0" w:firstLine="0"/>
              <w:jc w:val="left"/>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66" w:right="0" w:firstLine="0"/>
              <w:jc w:val="left"/>
            </w:pPr>
            <w:r>
              <w:rPr>
                <w:sz w:val="20"/>
              </w:rPr>
              <w:t xml:space="preserve">commercial ATO/DTO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43" w:right="0" w:firstLine="0"/>
              <w:jc w:val="left"/>
              <w:rPr>
                <w:lang w:val="en-US"/>
              </w:rPr>
            </w:pPr>
            <w:r w:rsidRPr="000F2E79">
              <w:rPr>
                <w:sz w:val="20"/>
                <w:lang w:val="en-US"/>
              </w:rPr>
              <w:t xml:space="preserve">Non-ATO/DTO or non-commercial ATO/DTO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1019"/>
        </w:trPr>
        <w:tc>
          <w:tcPr>
            <w:tcW w:w="1386" w:type="dxa"/>
            <w:gridSpan w:val="2"/>
            <w:tcBorders>
              <w:top w:val="single" w:sz="17" w:space="0" w:color="FFFFFF"/>
              <w:left w:val="single" w:sz="17" w:space="0" w:color="FFFFFF"/>
              <w:bottom w:val="single" w:sz="17" w:space="0" w:color="FFFFFF"/>
              <w:right w:val="single" w:sz="4" w:space="0" w:color="auto"/>
            </w:tcBorders>
            <w:shd w:val="clear" w:color="auto" w:fill="808080"/>
          </w:tcPr>
          <w:p w:rsidR="001C1FAD" w:rsidRPr="000F2E79" w:rsidRDefault="005E41C3">
            <w:pPr>
              <w:spacing w:after="0" w:line="259" w:lineRule="auto"/>
              <w:ind w:left="1" w:right="0" w:firstLine="0"/>
              <w:jc w:val="left"/>
              <w:rPr>
                <w:lang w:val="en-US"/>
              </w:rPr>
            </w:pPr>
            <w:r w:rsidRPr="000F2E79">
              <w:rPr>
                <w:b/>
                <w:color w:val="FFFFFF"/>
                <w:sz w:val="20"/>
                <w:lang w:val="en-US"/>
              </w:rPr>
              <w:t xml:space="preserve">Contract with </w:t>
            </w:r>
          </w:p>
          <w:p w:rsidR="001C1FAD" w:rsidRPr="000F2E79" w:rsidRDefault="005E41C3">
            <w:pPr>
              <w:spacing w:after="0" w:line="259" w:lineRule="auto"/>
              <w:ind w:left="13" w:right="0" w:firstLine="0"/>
              <w:jc w:val="left"/>
              <w:rPr>
                <w:lang w:val="en-US"/>
              </w:rPr>
            </w:pPr>
            <w:r w:rsidRPr="000F2E79">
              <w:rPr>
                <w:b/>
                <w:color w:val="FFFFFF"/>
                <w:sz w:val="20"/>
                <w:lang w:val="en-US"/>
              </w:rPr>
              <w:t>CAMO/CAO(-</w:t>
            </w:r>
          </w:p>
          <w:p w:rsidR="001C1FAD" w:rsidRPr="000F2E79" w:rsidRDefault="005E41C3">
            <w:pPr>
              <w:spacing w:after="0" w:line="259" w:lineRule="auto"/>
              <w:ind w:left="0" w:right="0" w:firstLine="0"/>
              <w:jc w:val="center"/>
              <w:rPr>
                <w:lang w:val="en-US"/>
              </w:rPr>
            </w:pPr>
            <w:r w:rsidRPr="000F2E79">
              <w:rPr>
                <w:b/>
                <w:color w:val="FFFFFF"/>
                <w:sz w:val="20"/>
                <w:lang w:val="en-US"/>
              </w:rPr>
              <w:t xml:space="preserve">CAM) required? </w:t>
            </w:r>
          </w:p>
        </w:tc>
        <w:tc>
          <w:tcPr>
            <w:tcW w:w="1584"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9" w:firstLine="0"/>
              <w:jc w:val="center"/>
            </w:pPr>
            <w:r>
              <w:rPr>
                <w:sz w:val="20"/>
              </w:rPr>
              <w:t xml:space="preserve">yes </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firstLine="0"/>
              <w:jc w:val="center"/>
            </w:pPr>
            <w:r>
              <w:rPr>
                <w:sz w:val="20"/>
              </w:rPr>
              <w:t xml:space="preserve">yes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3" w:firstLine="0"/>
              <w:jc w:val="center"/>
            </w:pPr>
            <w:r>
              <w:rPr>
                <w:sz w:val="20"/>
              </w:rPr>
              <w:t xml:space="preserve">no*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74"/>
        </w:trPr>
        <w:tc>
          <w:tcPr>
            <w:tcW w:w="1386" w:type="dxa"/>
            <w:gridSpan w:val="2"/>
            <w:vMerge w:val="restart"/>
            <w:tcBorders>
              <w:top w:val="single" w:sz="17" w:space="0" w:color="FFFFFF"/>
              <w:left w:val="single" w:sz="17" w:space="0" w:color="FFFFFF"/>
              <w:bottom w:val="single" w:sz="17" w:space="0" w:color="FFFFFF"/>
              <w:right w:val="single" w:sz="4" w:space="0" w:color="auto"/>
            </w:tcBorders>
            <w:shd w:val="clear" w:color="auto" w:fill="808080"/>
          </w:tcPr>
          <w:p w:rsidR="001C1FAD" w:rsidRDefault="005E41C3">
            <w:pPr>
              <w:spacing w:after="0" w:line="259" w:lineRule="auto"/>
              <w:ind w:left="0" w:right="58" w:firstLine="0"/>
              <w:jc w:val="center"/>
            </w:pPr>
            <w:r>
              <w:rPr>
                <w:b/>
                <w:color w:val="FFFFFF"/>
                <w:sz w:val="20"/>
              </w:rPr>
              <w:t xml:space="preserve">AMP </w:t>
            </w:r>
          </w:p>
        </w:tc>
        <w:tc>
          <w:tcPr>
            <w:tcW w:w="3710" w:type="dxa"/>
            <w:gridSpan w:val="5"/>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The AMP document must be approved by the contracted CAMO/CAO(-CAM).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no CAMO/CAO(-CAM), the AMP must be declared by the owner.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778"/>
        </w:trPr>
        <w:tc>
          <w:tcPr>
            <w:tcW w:w="1386" w:type="dxa"/>
            <w:gridSpan w:val="2"/>
            <w:vMerge/>
            <w:tcBorders>
              <w:top w:val="nil"/>
              <w:left w:val="single" w:sz="17" w:space="0" w:color="FFFFFF"/>
              <w:bottom w:val="nil"/>
              <w:right w:val="single" w:sz="4" w:space="0" w:color="auto"/>
            </w:tcBorders>
          </w:tcPr>
          <w:p w:rsidR="001C1FAD" w:rsidRPr="000F2E79" w:rsidRDefault="001C1FAD">
            <w:pPr>
              <w:spacing w:after="160" w:line="259" w:lineRule="auto"/>
              <w:ind w:left="0" w:right="0" w:firstLine="0"/>
              <w:jc w:val="left"/>
              <w:rPr>
                <w:lang w:val="en-US"/>
              </w:rPr>
            </w:pPr>
          </w:p>
        </w:tc>
        <w:tc>
          <w:tcPr>
            <w:tcW w:w="0" w:type="auto"/>
            <w:gridSpan w:val="5"/>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a contracted CAMO/CAO(-CAM), the AMP must be approved by the CAMO/CAO(-CAM).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40"/>
        </w:trPr>
        <w:tc>
          <w:tcPr>
            <w:tcW w:w="1386" w:type="dxa"/>
            <w:gridSpan w:val="2"/>
            <w:vMerge/>
            <w:tcBorders>
              <w:top w:val="nil"/>
              <w:left w:val="single" w:sz="17" w:space="0" w:color="FFFFFF"/>
              <w:bottom w:val="single" w:sz="17" w:space="0" w:color="FFFFFF"/>
              <w:right w:val="single" w:sz="4" w:space="0" w:color="auto"/>
            </w:tcBorders>
          </w:tcPr>
          <w:p w:rsidR="001C1FAD" w:rsidRPr="000F2E79" w:rsidRDefault="001C1FAD">
            <w:pPr>
              <w:spacing w:after="160" w:line="259" w:lineRule="auto"/>
              <w:ind w:left="0" w:right="0" w:firstLine="0"/>
              <w:jc w:val="left"/>
              <w:rPr>
                <w:lang w:val="en-US"/>
              </w:rPr>
            </w:pPr>
          </w:p>
        </w:tc>
        <w:tc>
          <w:tcPr>
            <w:tcW w:w="7604" w:type="dxa"/>
            <w:gridSpan w:val="8"/>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46" w:firstLine="0"/>
              <w:jc w:val="center"/>
              <w:rPr>
                <w:lang w:val="en-US"/>
              </w:rPr>
            </w:pPr>
            <w:r w:rsidRPr="000F2E79">
              <w:rPr>
                <w:sz w:val="20"/>
                <w:lang w:val="en-US"/>
              </w:rPr>
              <w:t xml:space="preserve">If ML.A.302(e) conditions are met, producing an AMP document is not required.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533"/>
        </w:trPr>
        <w:tc>
          <w:tcPr>
            <w:tcW w:w="1386" w:type="dxa"/>
            <w:gridSpan w:val="2"/>
            <w:tcBorders>
              <w:top w:val="single" w:sz="17" w:space="0" w:color="FFFFFF"/>
              <w:left w:val="single" w:sz="17" w:space="0" w:color="FFFFFF"/>
              <w:bottom w:val="single" w:sz="17" w:space="0" w:color="FFFFFF"/>
              <w:right w:val="single" w:sz="4" w:space="0" w:color="auto"/>
            </w:tcBorders>
            <w:shd w:val="clear" w:color="auto" w:fill="808080"/>
          </w:tcPr>
          <w:p w:rsidR="001C1FAD" w:rsidRDefault="005E41C3">
            <w:pPr>
              <w:spacing w:after="0" w:line="259" w:lineRule="auto"/>
              <w:ind w:left="21" w:right="0" w:firstLine="0"/>
              <w:jc w:val="left"/>
            </w:pPr>
            <w:r>
              <w:rPr>
                <w:b/>
                <w:color w:val="FFFFFF"/>
                <w:sz w:val="20"/>
              </w:rPr>
              <w:t xml:space="preserve">Maintenance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52" w:firstLine="0"/>
              <w:jc w:val="center"/>
            </w:pPr>
            <w:r>
              <w:rPr>
                <w:sz w:val="20"/>
              </w:rPr>
              <w:t xml:space="preserve">By a maintenance organisation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By a maintenance organisation or by independent certifying staff or pilot-owner**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1" w:type="dxa"/>
            <w:right w:w="62" w:type="dxa"/>
          </w:tblCellMar>
        </w:tblPrEx>
        <w:trPr>
          <w:trHeight w:val="998"/>
        </w:trPr>
        <w:tc>
          <w:tcPr>
            <w:tcW w:w="1386" w:type="dxa"/>
            <w:gridSpan w:val="2"/>
            <w:tcBorders>
              <w:top w:val="single" w:sz="17" w:space="0" w:color="FFFFFF"/>
              <w:left w:val="single" w:sz="17" w:space="0" w:color="FFFFFF"/>
              <w:bottom w:val="nil"/>
              <w:right w:val="single" w:sz="4" w:space="0" w:color="auto"/>
            </w:tcBorders>
            <w:shd w:val="clear" w:color="auto" w:fill="808080"/>
          </w:tcPr>
          <w:p w:rsidR="001C1FAD" w:rsidRDefault="005E41C3">
            <w:pPr>
              <w:spacing w:after="0" w:line="259" w:lineRule="auto"/>
              <w:ind w:left="0" w:right="55" w:firstLine="0"/>
              <w:jc w:val="center"/>
            </w:pPr>
            <w:r>
              <w:rPr>
                <w:b/>
                <w:color w:val="FFFFFF"/>
                <w:sz w:val="20"/>
              </w:rPr>
              <w:t xml:space="preserve">AR and ARC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2" w:line="239" w:lineRule="auto"/>
              <w:ind w:left="0" w:right="0" w:firstLine="0"/>
              <w:jc w:val="center"/>
              <w:rPr>
                <w:lang w:val="en-US"/>
              </w:rPr>
            </w:pPr>
            <w:r w:rsidRPr="000F2E79">
              <w:rPr>
                <w:sz w:val="20"/>
                <w:lang w:val="en-US"/>
              </w:rPr>
              <w:t xml:space="preserve">By a maintenance organisation*** or by the contracted CAMO/CAO(-CAM) or by </w:t>
            </w:r>
          </w:p>
          <w:p w:rsidR="001C1FAD" w:rsidRDefault="005E41C3">
            <w:pPr>
              <w:spacing w:after="0" w:line="259" w:lineRule="auto"/>
              <w:ind w:left="0" w:right="54" w:firstLine="0"/>
              <w:jc w:val="center"/>
            </w:pPr>
            <w:r>
              <w:rPr>
                <w:sz w:val="20"/>
              </w:rPr>
              <w:t xml:space="preserve">the competent authority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2" w:line="239" w:lineRule="auto"/>
              <w:ind w:left="60" w:right="105" w:firstLine="0"/>
              <w:jc w:val="center"/>
              <w:rPr>
                <w:lang w:val="en-US"/>
              </w:rPr>
            </w:pPr>
            <w:r w:rsidRPr="000F2E79">
              <w:rPr>
                <w:sz w:val="20"/>
                <w:lang w:val="en-US"/>
              </w:rPr>
              <w:t xml:space="preserve">By a maintenance organisation*** or independent certifying staff*** or by the </w:t>
            </w:r>
          </w:p>
          <w:p w:rsidR="001C1FAD" w:rsidRPr="000F2E79" w:rsidRDefault="005E41C3">
            <w:pPr>
              <w:spacing w:after="0" w:line="259" w:lineRule="auto"/>
              <w:ind w:left="0" w:right="0" w:firstLine="0"/>
              <w:jc w:val="center"/>
              <w:rPr>
                <w:lang w:val="en-US"/>
              </w:rPr>
            </w:pPr>
            <w:r w:rsidRPr="000F2E79">
              <w:rPr>
                <w:sz w:val="20"/>
                <w:lang w:val="en-US"/>
              </w:rPr>
              <w:t xml:space="preserve">CAMO/CAO(-CAM) (if contracted) or by the competent authority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268"/>
        </w:trPr>
        <w:tc>
          <w:tcPr>
            <w:tcW w:w="1365"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0F2E79" w:rsidRDefault="005E41C3">
            <w:pPr>
              <w:spacing w:after="0" w:line="259" w:lineRule="auto"/>
              <w:ind w:left="0" w:right="1" w:firstLine="0"/>
              <w:jc w:val="center"/>
              <w:rPr>
                <w:lang w:val="en-US"/>
              </w:rPr>
            </w:pPr>
            <w:r w:rsidRPr="000F2E79">
              <w:rPr>
                <w:b/>
                <w:lang w:val="en-US"/>
              </w:rPr>
              <w:t xml:space="preserve"> </w:t>
            </w:r>
            <w:r w:rsidRPr="000F2E79">
              <w:rPr>
                <w:b/>
                <w:color w:val="FFFFFF"/>
                <w:sz w:val="20"/>
                <w:lang w:val="en-US"/>
              </w:rPr>
              <w:t xml:space="preserve"> </w:t>
            </w:r>
          </w:p>
        </w:tc>
        <w:tc>
          <w:tcPr>
            <w:tcW w:w="7604" w:type="dxa"/>
            <w:gridSpan w:val="8"/>
            <w:tcBorders>
              <w:top w:val="single" w:sz="4" w:space="0" w:color="auto"/>
              <w:left w:val="single" w:sz="4" w:space="0" w:color="auto"/>
              <w:bottom w:val="single" w:sz="4" w:space="0" w:color="auto"/>
              <w:right w:val="single" w:sz="4" w:space="0" w:color="auto"/>
            </w:tcBorders>
            <w:shd w:val="clear" w:color="auto" w:fill="808080"/>
          </w:tcPr>
          <w:p w:rsidR="001C1FAD" w:rsidRPr="000F2E79" w:rsidRDefault="005E41C3">
            <w:pPr>
              <w:spacing w:after="0" w:line="259" w:lineRule="auto"/>
              <w:ind w:left="0" w:right="36" w:firstLine="0"/>
              <w:jc w:val="center"/>
              <w:rPr>
                <w:lang w:val="en-US"/>
              </w:rPr>
            </w:pPr>
            <w:r w:rsidRPr="000F2E79">
              <w:rPr>
                <w:b/>
                <w:color w:val="FFFFFF"/>
                <w:sz w:val="20"/>
                <w:lang w:val="en-US"/>
              </w:rPr>
              <w:t xml:space="preserve">Aircraft (other than balloons and sailplanes)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334"/>
        </w:trPr>
        <w:tc>
          <w:tcPr>
            <w:tcW w:w="1365" w:type="dxa"/>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1584"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0" w:firstLine="0"/>
              <w:jc w:val="center"/>
            </w:pPr>
            <w:r>
              <w:rPr>
                <w:sz w:val="20"/>
              </w:rPr>
              <w:t>non Part-NCO</w:t>
            </w:r>
            <w:r>
              <w:rPr>
                <w:b/>
                <w:sz w:val="20"/>
              </w:rPr>
              <w:t xml:space="preserve"> </w:t>
            </w:r>
          </w:p>
        </w:tc>
        <w:tc>
          <w:tcPr>
            <w:tcW w:w="6020" w:type="dxa"/>
            <w:gridSpan w:val="6"/>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36" w:firstLine="0"/>
              <w:jc w:val="center"/>
            </w:pPr>
            <w:r>
              <w:rPr>
                <w:sz w:val="20"/>
              </w:rPr>
              <w:t>Part-NCO</w:t>
            </w:r>
            <w:r>
              <w:rPr>
                <w:b/>
                <w:sz w:val="20"/>
              </w:rPr>
              <w:t xml:space="preserve">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326"/>
        </w:trPr>
        <w:tc>
          <w:tcPr>
            <w:tcW w:w="1365" w:type="dxa"/>
            <w:vMerge/>
            <w:tcBorders>
              <w:top w:val="single" w:sz="4" w:space="0" w:color="auto"/>
              <w:left w:val="single" w:sz="4" w:space="0" w:color="auto"/>
              <w:bottom w:val="single" w:sz="4" w:space="0" w:color="auto"/>
              <w:right w:val="single" w:sz="4" w:space="0" w:color="auto"/>
            </w:tcBorders>
          </w:tcPr>
          <w:p w:rsidR="001C1FAD" w:rsidRDefault="001C1FAD">
            <w:pPr>
              <w:spacing w:after="160" w:line="259" w:lineRule="auto"/>
              <w:ind w:left="0" w:right="0"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Default="001C1FAD">
            <w:pPr>
              <w:spacing w:after="160" w:line="259" w:lineRule="auto"/>
              <w:ind w:left="0" w:right="0" w:firstLine="0"/>
              <w:jc w:val="left"/>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64" w:right="0" w:firstLine="0"/>
              <w:jc w:val="left"/>
            </w:pPr>
            <w:r>
              <w:rPr>
                <w:sz w:val="20"/>
              </w:rPr>
              <w:t>commercial ATO/DTO</w:t>
            </w:r>
            <w:r>
              <w:rPr>
                <w:b/>
                <w:sz w:val="20"/>
              </w:rPr>
              <w:t xml:space="preserve">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42" w:right="0" w:firstLine="0"/>
              <w:jc w:val="left"/>
              <w:rPr>
                <w:lang w:val="en-US"/>
              </w:rPr>
            </w:pPr>
            <w:r w:rsidRPr="000F2E79">
              <w:rPr>
                <w:sz w:val="20"/>
                <w:lang w:val="en-US"/>
              </w:rPr>
              <w:t>Non-ATO/DTO or non-commercial ATO/DTO</w:t>
            </w:r>
            <w:r w:rsidRPr="000F2E79">
              <w:rPr>
                <w:b/>
                <w:sz w:val="20"/>
                <w:lang w:val="en-US"/>
              </w:rPr>
              <w:t xml:space="preserve">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1022"/>
        </w:trPr>
        <w:tc>
          <w:tcPr>
            <w:tcW w:w="1365" w:type="dxa"/>
            <w:tcBorders>
              <w:top w:val="single" w:sz="4" w:space="0" w:color="auto"/>
              <w:left w:val="single" w:sz="4" w:space="0" w:color="auto"/>
              <w:bottom w:val="single" w:sz="4" w:space="0" w:color="auto"/>
              <w:right w:val="single" w:sz="4" w:space="0" w:color="auto"/>
            </w:tcBorders>
            <w:shd w:val="clear" w:color="auto" w:fill="808080"/>
          </w:tcPr>
          <w:p w:rsidR="001C1FAD" w:rsidRPr="000F2E79" w:rsidRDefault="005E41C3">
            <w:pPr>
              <w:spacing w:after="0" w:line="259" w:lineRule="auto"/>
              <w:ind w:left="0" w:right="0" w:firstLine="0"/>
              <w:jc w:val="left"/>
              <w:rPr>
                <w:lang w:val="en-US"/>
              </w:rPr>
            </w:pPr>
            <w:r w:rsidRPr="000F2E79">
              <w:rPr>
                <w:b/>
                <w:color w:val="FFFFFF"/>
                <w:sz w:val="20"/>
                <w:lang w:val="en-US"/>
              </w:rPr>
              <w:t xml:space="preserve">Contract with </w:t>
            </w:r>
          </w:p>
          <w:p w:rsidR="001C1FAD" w:rsidRPr="000F2E79" w:rsidRDefault="005E41C3">
            <w:pPr>
              <w:spacing w:after="0" w:line="259" w:lineRule="auto"/>
              <w:ind w:left="12" w:right="0" w:firstLine="0"/>
              <w:jc w:val="left"/>
              <w:rPr>
                <w:lang w:val="en-US"/>
              </w:rPr>
            </w:pPr>
            <w:r w:rsidRPr="000F2E79">
              <w:rPr>
                <w:b/>
                <w:color w:val="FFFFFF"/>
                <w:sz w:val="20"/>
                <w:lang w:val="en-US"/>
              </w:rPr>
              <w:t>CAMO/CAO(-</w:t>
            </w:r>
          </w:p>
          <w:p w:rsidR="001C1FAD" w:rsidRPr="000F2E79" w:rsidRDefault="005E41C3">
            <w:pPr>
              <w:spacing w:after="0" w:line="259" w:lineRule="auto"/>
              <w:ind w:left="0" w:right="0" w:firstLine="0"/>
              <w:jc w:val="center"/>
              <w:rPr>
                <w:lang w:val="en-US"/>
              </w:rPr>
            </w:pPr>
            <w:r w:rsidRPr="000F2E79">
              <w:rPr>
                <w:b/>
                <w:color w:val="FFFFFF"/>
                <w:sz w:val="20"/>
                <w:lang w:val="en-US"/>
              </w:rPr>
              <w:t xml:space="preserve">CAM) required? </w:t>
            </w:r>
          </w:p>
        </w:tc>
        <w:tc>
          <w:tcPr>
            <w:tcW w:w="1584"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39" w:firstLine="0"/>
              <w:jc w:val="center"/>
            </w:pPr>
            <w:r>
              <w:rPr>
                <w:sz w:val="20"/>
              </w:rPr>
              <w:t xml:space="preserve">yes </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1" w:firstLine="0"/>
              <w:jc w:val="center"/>
            </w:pPr>
            <w:r>
              <w:rPr>
                <w:sz w:val="20"/>
              </w:rPr>
              <w:t xml:space="preserve">yes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33" w:firstLine="0"/>
              <w:jc w:val="center"/>
            </w:pPr>
            <w:r>
              <w:rPr>
                <w:sz w:val="20"/>
              </w:rPr>
              <w:t xml:space="preserve">no*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612"/>
        </w:trPr>
        <w:tc>
          <w:tcPr>
            <w:tcW w:w="1365"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0" w:right="48" w:firstLine="0"/>
              <w:jc w:val="center"/>
            </w:pPr>
            <w:r>
              <w:rPr>
                <w:b/>
                <w:color w:val="FFFFFF"/>
                <w:sz w:val="20"/>
              </w:rPr>
              <w:t xml:space="preserve">AMP </w:t>
            </w:r>
          </w:p>
        </w:tc>
        <w:tc>
          <w:tcPr>
            <w:tcW w:w="3710" w:type="dxa"/>
            <w:gridSpan w:val="5"/>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The AMP document must be approved by the contracted CAMO/CAO(-CAM).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no CAMO/CAO(-CAM), the AMP must be declared by the owner.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878"/>
        </w:trPr>
        <w:tc>
          <w:tcPr>
            <w:tcW w:w="1365" w:type="dxa"/>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0" w:type="auto"/>
            <w:gridSpan w:val="5"/>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0" w:firstLine="0"/>
              <w:jc w:val="center"/>
              <w:rPr>
                <w:lang w:val="en-US"/>
              </w:rPr>
            </w:pPr>
            <w:r w:rsidRPr="000F2E79">
              <w:rPr>
                <w:sz w:val="20"/>
                <w:lang w:val="en-US"/>
              </w:rPr>
              <w:t xml:space="preserve">If there is a contracted CAMO/CAO(-CAM), the AMP must be approved by the CAMO/CAO(-CAM).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665"/>
        </w:trPr>
        <w:tc>
          <w:tcPr>
            <w:tcW w:w="1365" w:type="dxa"/>
            <w:vMerge/>
            <w:tcBorders>
              <w:top w:val="single" w:sz="4" w:space="0" w:color="auto"/>
              <w:left w:val="single" w:sz="4" w:space="0" w:color="auto"/>
              <w:bottom w:val="single" w:sz="4" w:space="0" w:color="auto"/>
              <w:right w:val="single" w:sz="4" w:space="0" w:color="auto"/>
            </w:tcBorders>
          </w:tcPr>
          <w:p w:rsidR="001C1FAD" w:rsidRPr="000F2E79" w:rsidRDefault="001C1FAD">
            <w:pPr>
              <w:spacing w:after="160" w:line="259" w:lineRule="auto"/>
              <w:ind w:left="0" w:right="0" w:firstLine="0"/>
              <w:jc w:val="left"/>
              <w:rPr>
                <w:lang w:val="en-US"/>
              </w:rPr>
            </w:pPr>
          </w:p>
        </w:tc>
        <w:tc>
          <w:tcPr>
            <w:tcW w:w="7604" w:type="dxa"/>
            <w:gridSpan w:val="8"/>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59" w:lineRule="auto"/>
              <w:ind w:left="0" w:right="36" w:firstLine="0"/>
              <w:jc w:val="center"/>
              <w:rPr>
                <w:lang w:val="en-US"/>
              </w:rPr>
            </w:pPr>
            <w:r w:rsidRPr="000F2E79">
              <w:rPr>
                <w:sz w:val="20"/>
                <w:lang w:val="en-US"/>
              </w:rPr>
              <w:t xml:space="preserve">If ML.A.302(e) conditions are met, producing an AMP document is not required. </w:t>
            </w:r>
          </w:p>
        </w:tc>
      </w:tr>
      <w:tr w:rsidR="001C1FAD"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778"/>
        </w:trPr>
        <w:tc>
          <w:tcPr>
            <w:tcW w:w="1365" w:type="dxa"/>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19" w:right="0" w:firstLine="0"/>
              <w:jc w:val="left"/>
            </w:pPr>
            <w:r>
              <w:rPr>
                <w:b/>
                <w:color w:val="FFFFFF"/>
                <w:sz w:val="20"/>
              </w:rPr>
              <w:t xml:space="preserve">Maintenance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Default="005E41C3">
            <w:pPr>
              <w:spacing w:after="0" w:line="259" w:lineRule="auto"/>
              <w:ind w:left="0" w:right="42" w:firstLine="0"/>
              <w:jc w:val="center"/>
            </w:pPr>
            <w:r>
              <w:rPr>
                <w:sz w:val="20"/>
              </w:rPr>
              <w:t xml:space="preserve">By a maintenance organisation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By a maintenance organisation or by independent certifying staff or the pilot-</w:t>
            </w:r>
          </w:p>
          <w:p w:rsidR="001C1FAD" w:rsidRDefault="005E41C3">
            <w:pPr>
              <w:spacing w:after="0" w:line="259" w:lineRule="auto"/>
              <w:ind w:left="0" w:right="36" w:firstLine="0"/>
              <w:jc w:val="center"/>
            </w:pPr>
            <w:r>
              <w:rPr>
                <w:sz w:val="20"/>
              </w:rPr>
              <w:t xml:space="preserve">owner** </w:t>
            </w:r>
          </w:p>
        </w:tc>
      </w:tr>
      <w:tr w:rsidR="001C1FAD" w:rsidRPr="0029616B" w:rsidTr="00B724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2" w:type="dxa"/>
            <w:right w:w="74" w:type="dxa"/>
          </w:tblCellMar>
        </w:tblPrEx>
        <w:trPr>
          <w:gridAfter w:val="1"/>
          <w:wAfter w:w="21" w:type="dxa"/>
          <w:trHeight w:val="1143"/>
        </w:trPr>
        <w:tc>
          <w:tcPr>
            <w:tcW w:w="1365" w:type="dxa"/>
            <w:tcBorders>
              <w:top w:val="single" w:sz="4" w:space="0" w:color="auto"/>
              <w:left w:val="single" w:sz="4" w:space="0" w:color="auto"/>
              <w:bottom w:val="single" w:sz="4" w:space="0" w:color="auto"/>
              <w:right w:val="single" w:sz="4" w:space="0" w:color="auto"/>
            </w:tcBorders>
            <w:shd w:val="clear" w:color="auto" w:fill="808080"/>
          </w:tcPr>
          <w:p w:rsidR="001C1FAD" w:rsidRDefault="005E41C3">
            <w:pPr>
              <w:spacing w:after="0" w:line="259" w:lineRule="auto"/>
              <w:ind w:left="0" w:right="45" w:firstLine="0"/>
              <w:jc w:val="center"/>
            </w:pPr>
            <w:r>
              <w:rPr>
                <w:b/>
                <w:color w:val="FFFFFF"/>
                <w:sz w:val="20"/>
              </w:rPr>
              <w:t xml:space="preserve">AR and ARC </w:t>
            </w:r>
          </w:p>
        </w:tc>
        <w:tc>
          <w:tcPr>
            <w:tcW w:w="3710" w:type="dxa"/>
            <w:gridSpan w:val="5"/>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42" w:lineRule="auto"/>
              <w:ind w:left="0" w:right="0" w:firstLine="0"/>
              <w:jc w:val="center"/>
              <w:rPr>
                <w:lang w:val="en-US"/>
              </w:rPr>
            </w:pPr>
            <w:r w:rsidRPr="000F2E79">
              <w:rPr>
                <w:sz w:val="20"/>
                <w:lang w:val="en-US"/>
              </w:rPr>
              <w:t xml:space="preserve">By a maintenance organisation*** or by the contracted CAMO/CAO(-CAM) or by </w:t>
            </w:r>
          </w:p>
          <w:p w:rsidR="001C1FAD" w:rsidRDefault="005E41C3">
            <w:pPr>
              <w:spacing w:after="0" w:line="259" w:lineRule="auto"/>
              <w:ind w:left="0" w:right="44" w:firstLine="0"/>
              <w:jc w:val="center"/>
            </w:pPr>
            <w:r>
              <w:rPr>
                <w:sz w:val="20"/>
              </w:rPr>
              <w:t xml:space="preserve">the competent authority </w:t>
            </w:r>
          </w:p>
        </w:tc>
        <w:tc>
          <w:tcPr>
            <w:tcW w:w="3894" w:type="dxa"/>
            <w:gridSpan w:val="3"/>
            <w:tcBorders>
              <w:top w:val="single" w:sz="4" w:space="0" w:color="auto"/>
              <w:left w:val="single" w:sz="4" w:space="0" w:color="auto"/>
              <w:bottom w:val="single" w:sz="4" w:space="0" w:color="auto"/>
              <w:right w:val="single" w:sz="4" w:space="0" w:color="auto"/>
            </w:tcBorders>
            <w:shd w:val="clear" w:color="auto" w:fill="D9D9D9"/>
          </w:tcPr>
          <w:p w:rsidR="001C1FAD" w:rsidRPr="000F2E79" w:rsidRDefault="005E41C3">
            <w:pPr>
              <w:spacing w:after="0" w:line="242" w:lineRule="auto"/>
              <w:ind w:left="59" w:right="93" w:firstLine="0"/>
              <w:jc w:val="center"/>
              <w:rPr>
                <w:lang w:val="en-US"/>
              </w:rPr>
            </w:pPr>
            <w:r w:rsidRPr="000F2E79">
              <w:rPr>
                <w:sz w:val="20"/>
                <w:lang w:val="en-US"/>
              </w:rPr>
              <w:t xml:space="preserve">By a maintenance organisation*** or independent certifying staff*** or by the </w:t>
            </w:r>
          </w:p>
          <w:p w:rsidR="001C1FAD" w:rsidRPr="000F2E79" w:rsidRDefault="005E41C3">
            <w:pPr>
              <w:spacing w:after="0" w:line="259" w:lineRule="auto"/>
              <w:ind w:left="0" w:right="0" w:firstLine="0"/>
              <w:jc w:val="center"/>
              <w:rPr>
                <w:lang w:val="en-US"/>
              </w:rPr>
            </w:pPr>
            <w:r w:rsidRPr="000F2E79">
              <w:rPr>
                <w:sz w:val="20"/>
                <w:lang w:val="en-US"/>
              </w:rPr>
              <w:t xml:space="preserve">CAMO/CAO(-CAM) (if contracted) or by the competent authority </w:t>
            </w:r>
          </w:p>
        </w:tc>
      </w:tr>
    </w:tbl>
    <w:p w:rsidR="001C1FAD" w:rsidRPr="001E613E" w:rsidRDefault="005E41C3" w:rsidP="001E613E">
      <w:pPr>
        <w:spacing w:before="120" w:after="120" w:line="276" w:lineRule="auto"/>
        <w:ind w:left="-5" w:right="0"/>
        <w:jc w:val="left"/>
        <w:rPr>
          <w:rFonts w:ascii="Arial" w:hAnsi="Arial" w:cs="Arial"/>
          <w:lang w:val="en-US"/>
        </w:rPr>
      </w:pPr>
      <w:r w:rsidRPr="001E613E">
        <w:rPr>
          <w:rFonts w:ascii="Arial" w:hAnsi="Arial" w:cs="Arial"/>
          <w:lang w:val="en-US"/>
        </w:rPr>
        <w:t xml:space="preserve">*: A CAMO/CAO(-CAM) is not required but the owner may decide to contract a CAMO/CAO(-CAM). </w:t>
      </w:r>
    </w:p>
    <w:p w:rsidR="001C1FAD" w:rsidRPr="001E613E" w:rsidRDefault="005E41C3" w:rsidP="001E613E">
      <w:pPr>
        <w:spacing w:before="120" w:after="120" w:line="276" w:lineRule="auto"/>
        <w:ind w:left="-5" w:right="0"/>
        <w:jc w:val="left"/>
        <w:rPr>
          <w:rFonts w:ascii="Arial" w:hAnsi="Arial" w:cs="Arial"/>
          <w:lang w:val="en-US"/>
        </w:rPr>
      </w:pPr>
      <w:r w:rsidRPr="001E613E">
        <w:rPr>
          <w:rFonts w:ascii="Arial" w:hAnsi="Arial" w:cs="Arial"/>
          <w:lang w:val="en-US"/>
        </w:rPr>
        <w:t xml:space="preserve">**: in the limit of their privileges </w:t>
      </w:r>
    </w:p>
    <w:p w:rsidR="001C1FAD" w:rsidRPr="001E613E" w:rsidRDefault="005E41C3" w:rsidP="001E613E">
      <w:pPr>
        <w:tabs>
          <w:tab w:val="center" w:pos="6743"/>
        </w:tabs>
        <w:spacing w:before="120" w:after="120" w:line="276" w:lineRule="auto"/>
        <w:ind w:left="-15" w:right="0" w:firstLine="0"/>
        <w:jc w:val="left"/>
        <w:rPr>
          <w:rFonts w:ascii="Arial" w:hAnsi="Arial" w:cs="Arial"/>
          <w:sz w:val="20"/>
          <w:lang w:val="en-US"/>
        </w:rPr>
      </w:pPr>
      <w:r w:rsidRPr="001E613E">
        <w:rPr>
          <w:rFonts w:ascii="Arial" w:hAnsi="Arial" w:cs="Arial"/>
          <w:lang w:val="en-US"/>
        </w:rPr>
        <w:t>***: together with the 100-h/annual inspection</w:t>
      </w:r>
      <w:r w:rsidR="002B6612" w:rsidRPr="001E613E">
        <w:rPr>
          <w:rFonts w:ascii="Arial" w:hAnsi="Arial" w:cs="Arial"/>
          <w:sz w:val="20"/>
          <w:lang w:val="en-US"/>
        </w:rPr>
        <w:t xml:space="preserve"> </w:t>
      </w:r>
    </w:p>
    <w:p w:rsidR="002B6612" w:rsidRPr="001E613E" w:rsidRDefault="002B6612" w:rsidP="00524718">
      <w:pPr>
        <w:tabs>
          <w:tab w:val="center" w:pos="6743"/>
        </w:tabs>
        <w:spacing w:before="120" w:after="120" w:line="360" w:lineRule="auto"/>
        <w:ind w:left="-17" w:right="0" w:firstLine="0"/>
        <w:rPr>
          <w:rFonts w:ascii="Arial" w:hAnsi="Arial" w:cs="Arial"/>
          <w:b/>
          <w:sz w:val="24"/>
          <w:szCs w:val="24"/>
          <w:lang w:val="en-US"/>
        </w:rPr>
      </w:pPr>
      <w:r w:rsidRPr="001E613E">
        <w:rPr>
          <w:rFonts w:ascii="Arial" w:hAnsi="Arial" w:cs="Arial"/>
          <w:b/>
          <w:color w:val="000000" w:themeColor="text1"/>
          <w:sz w:val="24"/>
          <w:szCs w:val="24"/>
          <w:lang w:val="en-US"/>
        </w:rPr>
        <w:t>GM1 ML.A.201</w:t>
      </w:r>
      <w:r w:rsidR="001E613E">
        <w:rPr>
          <w:rFonts w:ascii="Arial" w:hAnsi="Arial" w:cs="Arial"/>
          <w:b/>
          <w:color w:val="000000" w:themeColor="text1"/>
          <w:sz w:val="24"/>
          <w:szCs w:val="24"/>
          <w:lang w:val="en-US"/>
        </w:rPr>
        <w:t xml:space="preserve"> (e) -</w:t>
      </w:r>
      <w:r w:rsidRPr="001E613E">
        <w:rPr>
          <w:rFonts w:ascii="Arial" w:hAnsi="Arial" w:cs="Arial"/>
          <w:b/>
          <w:color w:val="000000" w:themeColor="text1"/>
          <w:sz w:val="24"/>
          <w:szCs w:val="24"/>
          <w:lang w:val="en-US"/>
        </w:rPr>
        <w:t xml:space="preserve"> Responsibilities</w:t>
      </w:r>
    </w:p>
    <w:p w:rsidR="001C1FAD" w:rsidRPr="001E613E" w:rsidRDefault="005E41C3">
      <w:pPr>
        <w:pStyle w:val="Titre3"/>
        <w:ind w:left="-3"/>
        <w:rPr>
          <w:rFonts w:ascii="Arial" w:hAnsi="Arial" w:cs="Arial"/>
          <w:lang w:val="en-US"/>
        </w:rPr>
      </w:pPr>
      <w:bookmarkStart w:id="3" w:name="_Toc189172"/>
      <w:r w:rsidRPr="001E613E">
        <w:rPr>
          <w:rFonts w:ascii="Arial" w:hAnsi="Arial" w:cs="Arial"/>
          <w:lang w:val="en-US"/>
        </w:rPr>
        <w:t xml:space="preserve">COMMERCIAL ATO/DTO </w:t>
      </w:r>
      <w:bookmarkEnd w:id="3"/>
    </w:p>
    <w:p w:rsidR="001C1FAD" w:rsidRPr="001E613E" w:rsidRDefault="005E41C3" w:rsidP="001E613E">
      <w:pPr>
        <w:spacing w:before="120" w:after="120" w:line="276" w:lineRule="auto"/>
        <w:ind w:left="-3" w:right="40"/>
        <w:rPr>
          <w:rFonts w:ascii="Arial" w:hAnsi="Arial" w:cs="Arial"/>
          <w:lang w:val="en-US"/>
        </w:rPr>
      </w:pPr>
      <w:r w:rsidRPr="001E613E">
        <w:rPr>
          <w:rFonts w:ascii="Arial" w:hAnsi="Arial" w:cs="Arial"/>
          <w:lang w:val="en-US"/>
        </w:rPr>
        <w:t xml:space="preserve">According to industry practice, the following are examples of aircraft not considered to be operated by a commercial ATO or a commercial DTO: </w:t>
      </w:r>
    </w:p>
    <w:p w:rsidR="001C1FAD" w:rsidRPr="001E613E" w:rsidRDefault="005E41C3" w:rsidP="001E613E">
      <w:pPr>
        <w:numPr>
          <w:ilvl w:val="0"/>
          <w:numId w:val="1"/>
        </w:numPr>
        <w:spacing w:before="120" w:after="120" w:line="276" w:lineRule="auto"/>
        <w:ind w:right="40" w:hanging="566"/>
        <w:rPr>
          <w:rFonts w:ascii="Arial" w:hAnsi="Arial" w:cs="Arial"/>
          <w:lang w:val="en-US"/>
        </w:rPr>
      </w:pPr>
      <w:r w:rsidRPr="001E613E">
        <w:rPr>
          <w:rFonts w:ascii="Arial" w:hAnsi="Arial" w:cs="Arial"/>
          <w:lang w:val="en-US"/>
        </w:rPr>
        <w:t xml:space="preserve">Aircraft operated by an organisation holding an ATO certificate or a DTO declaration, created with the aim of promoting aerial sport or leisure aviation, on the conditions that: </w:t>
      </w:r>
    </w:p>
    <w:p w:rsidR="001C1FAD" w:rsidRPr="001E613E" w:rsidRDefault="005E41C3" w:rsidP="001E613E">
      <w:pPr>
        <w:numPr>
          <w:ilvl w:val="1"/>
          <w:numId w:val="1"/>
        </w:numPr>
        <w:spacing w:before="120" w:after="120" w:line="276" w:lineRule="auto"/>
        <w:ind w:left="1132" w:right="40" w:hanging="566"/>
        <w:rPr>
          <w:rFonts w:ascii="Arial" w:hAnsi="Arial" w:cs="Arial"/>
          <w:lang w:val="en-US"/>
        </w:rPr>
      </w:pPr>
      <w:r w:rsidRPr="001E613E">
        <w:rPr>
          <w:rFonts w:ascii="Arial" w:hAnsi="Arial" w:cs="Arial"/>
          <w:lang w:val="en-US"/>
        </w:rPr>
        <w:t xml:space="preserve">the aircraft is operated by the organisation on the basis of ownership or dry lease;  </w:t>
      </w:r>
    </w:p>
    <w:p w:rsidR="001C1FAD" w:rsidRPr="001E613E" w:rsidRDefault="005E41C3" w:rsidP="001E613E">
      <w:pPr>
        <w:numPr>
          <w:ilvl w:val="1"/>
          <w:numId w:val="1"/>
        </w:numPr>
        <w:spacing w:before="120" w:after="120" w:line="276" w:lineRule="auto"/>
        <w:ind w:left="1132" w:right="40" w:hanging="566"/>
        <w:rPr>
          <w:rFonts w:ascii="Arial" w:hAnsi="Arial" w:cs="Arial"/>
          <w:lang w:val="en-US"/>
        </w:rPr>
      </w:pPr>
      <w:r w:rsidRPr="001E613E">
        <w:rPr>
          <w:rFonts w:ascii="Arial" w:hAnsi="Arial" w:cs="Arial"/>
          <w:lang w:val="en-US"/>
        </w:rPr>
        <w:t xml:space="preserve">the ATO/DTO is a non-profit organisation; and  </w:t>
      </w:r>
    </w:p>
    <w:p w:rsidR="001C1FAD" w:rsidRPr="001E613E" w:rsidRDefault="005E41C3" w:rsidP="001E613E">
      <w:pPr>
        <w:numPr>
          <w:ilvl w:val="1"/>
          <w:numId w:val="1"/>
        </w:numPr>
        <w:spacing w:before="120" w:after="120" w:line="276" w:lineRule="auto"/>
        <w:ind w:left="1132" w:right="40" w:hanging="566"/>
        <w:rPr>
          <w:rFonts w:ascii="Arial" w:hAnsi="Arial" w:cs="Arial"/>
          <w:lang w:val="en-US"/>
        </w:rPr>
      </w:pPr>
      <w:r w:rsidRPr="001E613E">
        <w:rPr>
          <w:rFonts w:ascii="Arial" w:hAnsi="Arial" w:cs="Arial"/>
          <w:lang w:val="en-US"/>
        </w:rPr>
        <w:t xml:space="preserve">whenever non-members of the organisation are involved, such flights represent only a marginal activity of the organisation. </w:t>
      </w:r>
    </w:p>
    <w:p w:rsidR="001C1FAD" w:rsidRPr="001E613E" w:rsidRDefault="005E41C3" w:rsidP="001E613E">
      <w:pPr>
        <w:numPr>
          <w:ilvl w:val="0"/>
          <w:numId w:val="1"/>
        </w:numPr>
        <w:spacing w:before="120" w:after="120" w:line="276" w:lineRule="auto"/>
        <w:ind w:right="40" w:hanging="566"/>
        <w:rPr>
          <w:rFonts w:ascii="Arial" w:hAnsi="Arial" w:cs="Arial"/>
          <w:lang w:val="en-US"/>
        </w:rPr>
      </w:pPr>
      <w:r w:rsidRPr="001E613E">
        <w:rPr>
          <w:rFonts w:ascii="Arial" w:hAnsi="Arial" w:cs="Arial"/>
          <w:lang w:val="en-US"/>
        </w:rPr>
        <w:t xml:space="preserve">Aircraft operated under Part-NCO by its owner together with an ATO or a DTO flight instructor for the purpose of training, when the contract between the owner and the training organisation and the procedures of the training organisation allow it. The continuing airworthiness of such aircraft remains under the responsibility of the owner, or of the CAMO or CAO contracted by the owner, if the owner has elected to contract a CAMO or CAO in accordance with ML.A.201(f). </w:t>
      </w:r>
    </w:p>
    <w:p w:rsidR="001C1FAD" w:rsidRPr="001E613E" w:rsidRDefault="005E41C3" w:rsidP="001E613E">
      <w:pPr>
        <w:numPr>
          <w:ilvl w:val="0"/>
          <w:numId w:val="1"/>
        </w:numPr>
        <w:spacing w:before="120" w:after="120" w:line="276" w:lineRule="auto"/>
        <w:ind w:right="40" w:hanging="566"/>
        <w:rPr>
          <w:rFonts w:ascii="Arial" w:hAnsi="Arial" w:cs="Arial"/>
          <w:lang w:val="en-US"/>
        </w:rPr>
      </w:pPr>
      <w:r w:rsidRPr="001E613E">
        <w:rPr>
          <w:rFonts w:ascii="Arial" w:hAnsi="Arial" w:cs="Arial"/>
          <w:lang w:val="en-US"/>
        </w:rPr>
        <w:t xml:space="preserve">Aircraft used for very limited training flights due to the specific configuration of the aircraft and limited need for such flights. </w:t>
      </w:r>
    </w:p>
    <w:p w:rsidR="001C1FAD" w:rsidRPr="00524718" w:rsidRDefault="002B6612" w:rsidP="00524718">
      <w:pPr>
        <w:spacing w:before="120" w:after="120" w:line="360" w:lineRule="auto"/>
        <w:ind w:left="0" w:right="17" w:firstLine="0"/>
        <w:rPr>
          <w:rFonts w:ascii="Arial" w:hAnsi="Arial" w:cs="Arial"/>
          <w:b/>
          <w:sz w:val="24"/>
          <w:szCs w:val="24"/>
          <w:lang w:val="en-US"/>
        </w:rPr>
      </w:pPr>
      <w:bookmarkStart w:id="4" w:name="_Toc189173"/>
      <w:r w:rsidRPr="00524718">
        <w:rPr>
          <w:rFonts w:ascii="Arial" w:hAnsi="Arial" w:cs="Arial"/>
          <w:b/>
          <w:color w:val="000000" w:themeColor="text1"/>
          <w:sz w:val="24"/>
          <w:szCs w:val="24"/>
          <w:lang w:val="en-US"/>
        </w:rPr>
        <w:t>GM1 ML.A.201</w:t>
      </w:r>
      <w:r w:rsidR="00524718" w:rsidRPr="00524718">
        <w:rPr>
          <w:rFonts w:ascii="Arial" w:hAnsi="Arial" w:cs="Arial"/>
          <w:b/>
          <w:color w:val="000000" w:themeColor="text1"/>
          <w:sz w:val="24"/>
          <w:szCs w:val="24"/>
          <w:lang w:val="en-US"/>
        </w:rPr>
        <w:t xml:space="preserve"> </w:t>
      </w:r>
      <w:r w:rsidRPr="00524718">
        <w:rPr>
          <w:rFonts w:ascii="Arial" w:hAnsi="Arial" w:cs="Arial"/>
          <w:b/>
          <w:color w:val="000000" w:themeColor="text1"/>
          <w:sz w:val="24"/>
          <w:szCs w:val="24"/>
          <w:lang w:val="en-US"/>
        </w:rPr>
        <w:t xml:space="preserve">(f) </w:t>
      </w:r>
      <w:r w:rsidR="00524718" w:rsidRPr="00524718">
        <w:rPr>
          <w:rFonts w:ascii="Arial" w:hAnsi="Arial" w:cs="Arial"/>
          <w:b/>
          <w:color w:val="000000" w:themeColor="text1"/>
          <w:sz w:val="24"/>
          <w:szCs w:val="24"/>
          <w:lang w:val="en-US"/>
        </w:rPr>
        <w:t>-</w:t>
      </w:r>
      <w:r w:rsidRPr="00524718">
        <w:rPr>
          <w:rFonts w:ascii="Arial" w:hAnsi="Arial" w:cs="Arial"/>
          <w:b/>
          <w:color w:val="000000" w:themeColor="text1"/>
          <w:sz w:val="24"/>
          <w:szCs w:val="24"/>
          <w:lang w:val="en-US"/>
        </w:rPr>
        <w:t xml:space="preserve"> Responsibilities</w:t>
      </w:r>
      <w:bookmarkEnd w:id="4"/>
    </w:p>
    <w:p w:rsidR="001C1FAD" w:rsidRPr="001E613E" w:rsidRDefault="005E41C3" w:rsidP="001E613E">
      <w:pPr>
        <w:spacing w:before="120" w:after="120" w:line="276" w:lineRule="auto"/>
        <w:ind w:left="0" w:right="40" w:hanging="11"/>
        <w:rPr>
          <w:rFonts w:ascii="Arial" w:hAnsi="Arial" w:cs="Arial"/>
          <w:lang w:val="en-US"/>
        </w:rPr>
      </w:pPr>
      <w:r w:rsidRPr="001E613E">
        <w:rPr>
          <w:rFonts w:ascii="Arial" w:hAnsi="Arial" w:cs="Arial"/>
          <w:lang w:val="en-US"/>
        </w:rPr>
        <w:t xml:space="preserve">If an owner (see definition in point ML.1(c)(3)) decides not to make a contract with a CAMO or CAO, the owner is fully responsible for the proper accomplishment of the corresponding continuing airworthiness management tasks. As a consequence, it is expected that the owner properly and realistically self-assesses his or her own competence to accomplish those tasks or otherwise seek the necessary expertise. </w:t>
      </w:r>
    </w:p>
    <w:p w:rsidR="001C1FAD" w:rsidRPr="00524718" w:rsidRDefault="002B6612" w:rsidP="00524718">
      <w:pPr>
        <w:spacing w:before="120" w:after="120" w:line="360" w:lineRule="auto"/>
        <w:ind w:left="0" w:right="17" w:firstLine="0"/>
        <w:jc w:val="left"/>
        <w:rPr>
          <w:rFonts w:ascii="Arial" w:hAnsi="Arial" w:cs="Arial"/>
          <w:b/>
          <w:sz w:val="24"/>
          <w:szCs w:val="24"/>
          <w:lang w:val="en-US"/>
        </w:rPr>
      </w:pPr>
      <w:r w:rsidRPr="00524718">
        <w:rPr>
          <w:rFonts w:ascii="Arial" w:hAnsi="Arial" w:cs="Arial"/>
          <w:b/>
          <w:color w:val="000000" w:themeColor="text1"/>
          <w:sz w:val="24"/>
          <w:szCs w:val="24"/>
          <w:lang w:val="en-US"/>
        </w:rPr>
        <w:t>GM1 ML.A.201</w:t>
      </w:r>
      <w:r w:rsidR="00524718">
        <w:rPr>
          <w:rFonts w:ascii="Arial" w:hAnsi="Arial" w:cs="Arial"/>
          <w:b/>
          <w:color w:val="000000" w:themeColor="text1"/>
          <w:sz w:val="24"/>
          <w:szCs w:val="24"/>
          <w:lang w:val="en-US"/>
        </w:rPr>
        <w:t xml:space="preserve"> (h) -</w:t>
      </w:r>
      <w:r w:rsidRPr="00524718">
        <w:rPr>
          <w:rFonts w:ascii="Arial" w:hAnsi="Arial" w:cs="Arial"/>
          <w:b/>
          <w:color w:val="000000" w:themeColor="text1"/>
          <w:sz w:val="24"/>
          <w:szCs w:val="24"/>
          <w:lang w:val="en-US"/>
        </w:rPr>
        <w:t xml:space="preserve"> Responsibilities</w:t>
      </w:r>
      <w:r w:rsidR="005E41C3" w:rsidRPr="00524718">
        <w:rPr>
          <w:rFonts w:ascii="Arial" w:hAnsi="Arial" w:cs="Arial"/>
          <w:b/>
          <w:i/>
          <w:sz w:val="24"/>
          <w:szCs w:val="24"/>
          <w:lang w:val="en-US"/>
        </w:rPr>
        <w:t xml:space="preserve"> </w:t>
      </w:r>
    </w:p>
    <w:p w:rsidR="001C1FAD" w:rsidRPr="001E613E" w:rsidRDefault="005E41C3" w:rsidP="001E613E">
      <w:pPr>
        <w:pStyle w:val="Titre3"/>
        <w:spacing w:before="120" w:after="120" w:line="276" w:lineRule="auto"/>
        <w:ind w:left="-3"/>
        <w:rPr>
          <w:rFonts w:ascii="Arial" w:hAnsi="Arial" w:cs="Arial"/>
          <w:lang w:val="en-US"/>
        </w:rPr>
      </w:pPr>
      <w:bookmarkStart w:id="5" w:name="_Toc189175"/>
      <w:r w:rsidRPr="001E613E">
        <w:rPr>
          <w:rFonts w:ascii="Arial" w:hAnsi="Arial" w:cs="Arial"/>
          <w:lang w:val="en-US"/>
        </w:rPr>
        <w:t xml:space="preserve">USE OF AIRCRAFT INCLUDED IN AN AOC FOR NON-COMMERCIAL OPERATIONS OR SPECIALISED </w:t>
      </w:r>
      <w:bookmarkStart w:id="6" w:name="_Toc189176"/>
      <w:bookmarkEnd w:id="5"/>
      <w:r w:rsidRPr="001E613E">
        <w:rPr>
          <w:rFonts w:ascii="Arial" w:hAnsi="Arial" w:cs="Arial"/>
          <w:lang w:val="en-US"/>
        </w:rPr>
        <w:t xml:space="preserve">OPERATIONS  </w:t>
      </w:r>
      <w:bookmarkEnd w:id="6"/>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As point (h) is not a derogation, points ML.A.201(e) and (f) are still applicable. Therefore, the management of continuing airworthiness of the aircraft by the CAMO or CAO of the AOC holder means that the other operator has established a written contract as per Appendix I to Part-ML with this CAMO or CAO. </w:t>
      </w:r>
    </w:p>
    <w:p w:rsidR="001C1FAD" w:rsidRPr="00524718" w:rsidRDefault="00524718" w:rsidP="00524718">
      <w:pPr>
        <w:spacing w:before="120" w:after="120" w:line="360" w:lineRule="auto"/>
        <w:ind w:left="0" w:right="17" w:firstLine="0"/>
        <w:rPr>
          <w:rFonts w:ascii="Arial" w:hAnsi="Arial" w:cs="Arial"/>
          <w:b/>
          <w:sz w:val="24"/>
          <w:szCs w:val="24"/>
          <w:lang w:val="en-US"/>
        </w:rPr>
      </w:pPr>
      <w:r>
        <w:rPr>
          <w:rFonts w:ascii="Arial" w:hAnsi="Arial" w:cs="Arial"/>
          <w:b/>
          <w:color w:val="000000" w:themeColor="text1"/>
          <w:sz w:val="24"/>
          <w:szCs w:val="24"/>
          <w:lang w:val="en-US"/>
        </w:rPr>
        <w:t>AMC1 ML.A.202 -</w:t>
      </w:r>
      <w:r w:rsidR="002B6612" w:rsidRPr="00524718">
        <w:rPr>
          <w:rFonts w:ascii="Arial" w:hAnsi="Arial" w:cs="Arial"/>
          <w:b/>
          <w:color w:val="000000" w:themeColor="text1"/>
          <w:sz w:val="24"/>
          <w:szCs w:val="24"/>
          <w:lang w:val="en-US"/>
        </w:rPr>
        <w:t xml:space="preserve"> Occurrence reporting</w:t>
      </w:r>
      <w:r w:rsidR="005E41C3" w:rsidRPr="00524718">
        <w:rPr>
          <w:rFonts w:ascii="Arial" w:hAnsi="Arial" w:cs="Arial"/>
          <w:b/>
          <w:i/>
          <w:sz w:val="24"/>
          <w:szCs w:val="24"/>
          <w:lang w:val="en-US"/>
        </w:rPr>
        <w:t xml:space="preserve"> </w:t>
      </w:r>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Accountable persons or organisations should ensure that the design approval holder (DAH) receives adequate reports of occurrences for that aircraft or component, to enable the DAH to issue appropriate service instructions and recommendations to all owners or operators. </w:t>
      </w:r>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Accountable persons or organisations should establish a liaison with the DAH to determine whether published or proposed service information will resolve the problem or to obtain a solution to a particular problem. </w:t>
      </w:r>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AMC-20 ‘General Acceptable Means of Compliance for Airworthiness of Products, Parts and Appliances’ provides further details on occurrence reporting (AMC 20-8).  </w:t>
      </w:r>
    </w:p>
    <w:p w:rsidR="006E64BF" w:rsidRDefault="006E64BF" w:rsidP="00524718">
      <w:pPr>
        <w:spacing w:before="120" w:after="120" w:line="360" w:lineRule="auto"/>
        <w:ind w:left="0" w:right="17" w:firstLine="0"/>
        <w:rPr>
          <w:rFonts w:ascii="Arial" w:hAnsi="Arial" w:cs="Arial"/>
          <w:b/>
          <w:color w:val="000000" w:themeColor="text1"/>
          <w:sz w:val="24"/>
          <w:szCs w:val="24"/>
          <w:lang w:val="en-US"/>
        </w:rPr>
      </w:pPr>
    </w:p>
    <w:p w:rsidR="006E64BF" w:rsidRDefault="006E64BF" w:rsidP="00524718">
      <w:pPr>
        <w:spacing w:before="120" w:after="120" w:line="360" w:lineRule="auto"/>
        <w:ind w:left="0" w:right="17" w:firstLine="0"/>
        <w:rPr>
          <w:rFonts w:ascii="Arial" w:hAnsi="Arial" w:cs="Arial"/>
          <w:b/>
          <w:color w:val="000000" w:themeColor="text1"/>
          <w:sz w:val="24"/>
          <w:szCs w:val="24"/>
          <w:lang w:val="en-US"/>
        </w:rPr>
      </w:pPr>
    </w:p>
    <w:p w:rsidR="006E64BF" w:rsidRDefault="006E64BF" w:rsidP="00524718">
      <w:pPr>
        <w:spacing w:before="120" w:after="120" w:line="360" w:lineRule="auto"/>
        <w:ind w:left="0" w:right="17" w:firstLine="0"/>
        <w:rPr>
          <w:rFonts w:ascii="Arial" w:hAnsi="Arial" w:cs="Arial"/>
          <w:b/>
          <w:color w:val="000000" w:themeColor="text1"/>
          <w:sz w:val="24"/>
          <w:szCs w:val="24"/>
          <w:lang w:val="en-US"/>
        </w:rPr>
      </w:pPr>
    </w:p>
    <w:p w:rsidR="001C1FAD" w:rsidRPr="00524718" w:rsidRDefault="002B6612" w:rsidP="00524718">
      <w:pPr>
        <w:spacing w:before="120" w:after="120" w:line="360" w:lineRule="auto"/>
        <w:ind w:left="0" w:right="17" w:firstLine="0"/>
        <w:rPr>
          <w:rFonts w:ascii="Arial" w:hAnsi="Arial" w:cs="Arial"/>
          <w:b/>
          <w:color w:val="000000" w:themeColor="text1"/>
          <w:sz w:val="24"/>
          <w:szCs w:val="24"/>
          <w:lang w:val="en-US"/>
        </w:rPr>
      </w:pPr>
      <w:r w:rsidRPr="00524718">
        <w:rPr>
          <w:rFonts w:ascii="Arial" w:hAnsi="Arial" w:cs="Arial"/>
          <w:b/>
          <w:color w:val="000000" w:themeColor="text1"/>
          <w:sz w:val="24"/>
          <w:szCs w:val="24"/>
          <w:lang w:val="en-US"/>
        </w:rPr>
        <w:t>GM1 ML.A.301</w:t>
      </w:r>
      <w:r w:rsidR="00524718">
        <w:rPr>
          <w:rFonts w:ascii="Arial" w:hAnsi="Arial" w:cs="Arial"/>
          <w:b/>
          <w:color w:val="000000" w:themeColor="text1"/>
          <w:sz w:val="24"/>
          <w:szCs w:val="24"/>
          <w:lang w:val="en-US"/>
        </w:rPr>
        <w:t xml:space="preserve"> (f) -</w:t>
      </w:r>
      <w:r w:rsidRPr="00524718">
        <w:rPr>
          <w:rFonts w:ascii="Arial" w:hAnsi="Arial" w:cs="Arial"/>
          <w:b/>
          <w:color w:val="000000" w:themeColor="text1"/>
          <w:sz w:val="24"/>
          <w:szCs w:val="24"/>
          <w:lang w:val="en-US"/>
        </w:rPr>
        <w:t xml:space="preserve"> Continuing airworthiness tasks</w:t>
      </w:r>
      <w:r w:rsidR="005E41C3" w:rsidRPr="00524718">
        <w:rPr>
          <w:rFonts w:ascii="Arial" w:hAnsi="Arial" w:cs="Arial"/>
          <w:b/>
          <w:i/>
          <w:color w:val="000000" w:themeColor="text1"/>
          <w:sz w:val="24"/>
          <w:szCs w:val="24"/>
          <w:lang w:val="en-US"/>
        </w:rPr>
        <w:t xml:space="preserve"> </w:t>
      </w:r>
    </w:p>
    <w:p w:rsidR="001C1FAD" w:rsidRPr="006E64BF" w:rsidRDefault="005E41C3" w:rsidP="001E613E">
      <w:pPr>
        <w:pStyle w:val="Titre3"/>
        <w:spacing w:before="120" w:after="120" w:line="276" w:lineRule="auto"/>
        <w:ind w:left="-3"/>
        <w:rPr>
          <w:rFonts w:ascii="Arial" w:hAnsi="Arial" w:cs="Arial"/>
          <w:lang w:val="en-US"/>
        </w:rPr>
      </w:pPr>
      <w:bookmarkStart w:id="7" w:name="_Toc189179"/>
      <w:r w:rsidRPr="006E64BF">
        <w:rPr>
          <w:rFonts w:ascii="Arial" w:hAnsi="Arial" w:cs="Arial"/>
          <w:lang w:val="en-US"/>
        </w:rPr>
        <w:t xml:space="preserve">MAINTENANCE CHECK FLIGHTS (MCFs) </w:t>
      </w:r>
      <w:bookmarkEnd w:id="7"/>
    </w:p>
    <w:p w:rsidR="001C1FAD" w:rsidRPr="001E613E" w:rsidRDefault="005E41C3" w:rsidP="001E613E">
      <w:pPr>
        <w:numPr>
          <w:ilvl w:val="0"/>
          <w:numId w:val="2"/>
        </w:numPr>
        <w:spacing w:before="120" w:after="120" w:line="276" w:lineRule="auto"/>
        <w:ind w:right="37" w:hanging="566"/>
        <w:rPr>
          <w:rFonts w:ascii="Arial" w:hAnsi="Arial" w:cs="Arial"/>
          <w:lang w:val="en-US"/>
        </w:rPr>
      </w:pPr>
      <w:r w:rsidRPr="001E613E">
        <w:rPr>
          <w:rFonts w:ascii="Arial" w:hAnsi="Arial" w:cs="Arial"/>
          <w:lang w:val="en-US"/>
        </w:rPr>
        <w:t>The definition of and operational requirements for MCFs are laid down in the Air Operations Regulation</w:t>
      </w:r>
      <w:r w:rsidRPr="001E613E">
        <w:rPr>
          <w:rFonts w:ascii="Arial" w:hAnsi="Arial" w:cs="Arial"/>
          <w:vertAlign w:val="superscript"/>
        </w:rPr>
        <w:footnoteReference w:id="1"/>
      </w:r>
      <w:r w:rsidRPr="001E613E">
        <w:rPr>
          <w:rFonts w:ascii="Arial" w:hAnsi="Arial" w:cs="Arial"/>
          <w:lang w:val="en-US"/>
        </w:rPr>
        <w:t xml:space="preserve"> and are carried out under the control and responsibility of the aircraft operator. During the flight preparation, the flight and the post-flight activities as well as for the aircraft handover, the processes requiring the involvement of maintenance personnel or organisations should be agreed in advance with the operator. The operator should consult as necessary with the person or organisation in charge of the airworthiness of the aircraft. </w:t>
      </w:r>
    </w:p>
    <w:p w:rsidR="001C1FAD" w:rsidRPr="001E613E" w:rsidRDefault="005E41C3" w:rsidP="001E613E">
      <w:pPr>
        <w:numPr>
          <w:ilvl w:val="0"/>
          <w:numId w:val="2"/>
        </w:numPr>
        <w:spacing w:before="120" w:after="120" w:line="276" w:lineRule="auto"/>
        <w:ind w:right="37" w:hanging="566"/>
        <w:rPr>
          <w:rFonts w:ascii="Arial" w:hAnsi="Arial" w:cs="Arial"/>
          <w:lang w:val="en-US"/>
        </w:rPr>
      </w:pPr>
      <w:r w:rsidRPr="001E613E">
        <w:rPr>
          <w:rFonts w:ascii="Arial" w:hAnsi="Arial" w:cs="Arial"/>
          <w:lang w:val="en-US"/>
        </w:rPr>
        <w:t xml:space="preserve">Depending on the aircraft defect and the status of the maintenance activity performed before the flight, different scenarios are possible and are described below: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The aircraft maintenance manual (AMM), or any other maintenance data issued by the DAH, requires that an MCF be performed before completion of the maintenance ordered. In this scenario, a certificate after incomplete maintenance, when in compliance with ML.A.801(f) or 145.A.50(e), should be issued and the aircraft can be flown for this purpose under its airworthiness certificate. </w:t>
      </w:r>
    </w:p>
    <w:p w:rsidR="001C1FAD" w:rsidRPr="001E613E" w:rsidRDefault="005E41C3" w:rsidP="001E613E">
      <w:pPr>
        <w:spacing w:before="120" w:after="120" w:line="276" w:lineRule="auto"/>
        <w:ind w:left="1143" w:right="37"/>
        <w:rPr>
          <w:rFonts w:ascii="Arial" w:hAnsi="Arial" w:cs="Arial"/>
          <w:lang w:val="en-US"/>
        </w:rPr>
      </w:pPr>
      <w:r w:rsidRPr="001E613E">
        <w:rPr>
          <w:rFonts w:ascii="Arial" w:hAnsi="Arial" w:cs="Arial"/>
          <w:lang w:val="en-US"/>
        </w:rPr>
        <w:t xml:space="preserve">Due to incomplete maintenance, it is advisable to open a new entry into the ML.A.305 aircraft logbook, to identify the need for an MCF. This new entry should contain or refer to, as necessary, data relevant to perform the MCF, such as aircraft limitations and any potential effect on operational and emergency equipment due to incomplete maintenance, maintenance data reference and maintenance actions to be performed after the flight.  </w:t>
      </w:r>
    </w:p>
    <w:p w:rsidR="001C1FAD" w:rsidRPr="001E613E" w:rsidRDefault="005E41C3" w:rsidP="001E613E">
      <w:pPr>
        <w:spacing w:before="120" w:after="120" w:line="276" w:lineRule="auto"/>
        <w:ind w:left="1143" w:right="37"/>
        <w:rPr>
          <w:rFonts w:ascii="Arial" w:hAnsi="Arial" w:cs="Arial"/>
          <w:lang w:val="en-US"/>
        </w:rPr>
      </w:pPr>
      <w:r w:rsidRPr="001E613E">
        <w:rPr>
          <w:rFonts w:ascii="Arial" w:hAnsi="Arial" w:cs="Arial"/>
          <w:lang w:val="en-US"/>
        </w:rPr>
        <w:t xml:space="preserve">After a successful MCF, the maintenance records should be completed, the remaining maintenance actions finalised and a certificate of release to service (CRS) issued.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Based on its own experience and for reliability considerations and/or quality assurance, an operator, owner, CAO or CAMO may wish to perform an MCF after the aircraft has undergone certain maintenance while maintenance data does not call for such a flight. Therefore, after the maintenance has been properly carried out, a CRS is issued and the aircraft airworthiness certificate remains valid for this flight.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After troubleshooting of a system on the ground, an MCF is proposed by the maintenance personnel or organisation as confirmation that the solution applied has restored the normal system operation. During the maintenance performed, the maintenance instructions are followed for the complete restoration of the system and therefore a CRS is issued before the flight. The airworthiness certificate is valid for the flight. An open entry requesting this flight may be recorded in the aircraft logbook. </w:t>
      </w:r>
    </w:p>
    <w:p w:rsidR="001C1FAD" w:rsidRPr="001E613E" w:rsidRDefault="005E41C3" w:rsidP="001E613E">
      <w:pPr>
        <w:numPr>
          <w:ilvl w:val="1"/>
          <w:numId w:val="2"/>
        </w:numPr>
        <w:spacing w:before="120" w:after="120" w:line="276" w:lineRule="auto"/>
        <w:ind w:left="1132" w:right="37" w:hanging="566"/>
        <w:rPr>
          <w:rFonts w:ascii="Arial" w:hAnsi="Arial" w:cs="Arial"/>
          <w:lang w:val="en-US"/>
        </w:rPr>
      </w:pPr>
      <w:r w:rsidRPr="001E613E">
        <w:rPr>
          <w:rFonts w:ascii="Arial" w:hAnsi="Arial" w:cs="Arial"/>
          <w:lang w:val="en-US"/>
        </w:rPr>
        <w:t xml:space="preserve">An aircraft system has been found to fail, the dispatch of the aircraft is not possible in accordance with the maintenance data, and the satisfactory diagnosis of the cause of the fault can only be made in flight. The process for this troubleshooting is not described in the maintenance data and therefore scenario (1) does not apply. Since the aircraft cannot fly under its airworthiness certificate because it has not been released to service after maintenance, a permit to fly issued in accordance with Regulation (EU) </w:t>
      </w:r>
      <w:r w:rsidR="0029616B" w:rsidRPr="0029616B">
        <w:rPr>
          <w:rFonts w:ascii="Arial" w:hAnsi="Arial" w:cs="Arial"/>
          <w:lang w:val="en-US"/>
        </w:rPr>
        <w:t>N° XXX/CEMAC/PC/DAJ</w:t>
      </w:r>
      <w:r w:rsidRPr="001E613E">
        <w:rPr>
          <w:rFonts w:ascii="Arial" w:hAnsi="Arial" w:cs="Arial"/>
          <w:lang w:val="en-US"/>
        </w:rPr>
        <w:t xml:space="preserve"> </w:t>
      </w:r>
      <w:r w:rsidRPr="0029616B">
        <w:rPr>
          <w:rFonts w:ascii="Arial" w:hAnsi="Arial" w:cs="Arial"/>
          <w:highlight w:val="yellow"/>
          <w:lang w:val="en-US"/>
        </w:rPr>
        <w:t>748/2012</w:t>
      </w:r>
      <w:r w:rsidRPr="001E613E">
        <w:rPr>
          <w:rFonts w:ascii="Arial" w:hAnsi="Arial" w:cs="Arial"/>
          <w:lang w:val="en-US"/>
        </w:rPr>
        <w:t xml:space="preserve"> is required.  </w:t>
      </w:r>
    </w:p>
    <w:p w:rsidR="001C1FAD" w:rsidRPr="001E613E" w:rsidRDefault="005E41C3" w:rsidP="001E613E">
      <w:pPr>
        <w:spacing w:before="120" w:after="120" w:line="276" w:lineRule="auto"/>
        <w:ind w:left="1143" w:right="37"/>
        <w:rPr>
          <w:rFonts w:ascii="Arial" w:hAnsi="Arial" w:cs="Arial"/>
          <w:lang w:val="en-US"/>
        </w:rPr>
      </w:pPr>
      <w:r w:rsidRPr="001E613E">
        <w:rPr>
          <w:rFonts w:ascii="Arial" w:hAnsi="Arial" w:cs="Arial"/>
          <w:lang w:val="en-US"/>
        </w:rPr>
        <w:t xml:space="preserve">After the flight and the corresponding maintenance work, the aircraft can be released to service and continue to operate under its original certificate of airworthiness. </w:t>
      </w:r>
    </w:p>
    <w:p w:rsidR="001C1FAD" w:rsidRPr="001E613E" w:rsidRDefault="005E41C3" w:rsidP="001E613E">
      <w:pPr>
        <w:numPr>
          <w:ilvl w:val="0"/>
          <w:numId w:val="2"/>
        </w:numPr>
        <w:spacing w:before="120" w:after="120" w:line="276" w:lineRule="auto"/>
        <w:ind w:right="37" w:hanging="566"/>
        <w:rPr>
          <w:rFonts w:ascii="Arial" w:hAnsi="Arial" w:cs="Arial"/>
          <w:lang w:val="en-US"/>
        </w:rPr>
      </w:pPr>
      <w:r w:rsidRPr="001E613E">
        <w:rPr>
          <w:rFonts w:ascii="Arial" w:hAnsi="Arial" w:cs="Arial"/>
          <w:lang w:val="en-US"/>
        </w:rPr>
        <w:t xml:space="preserve">For certain MCFs, the data obtained or verified in flight will be necessary for assessment or consideration after the flight by the maintenance personnel or organisation prior to issuing the maintenance release. For this purpose, when the maintenance staff cannot perform these functions in flight, it may rely on the crew performing the flight to complete this data or to make statements about in-flight verifications. In this case, the maintenance staff should appoint the crew personnel to play such a role on their behalf and, before the flight, brief the appointed crew personnel on the scope, functions and the detailed process to be followed, including required reporting information after the flight and reporting means, in support of the final release to service to be issued by the certifying staff. </w:t>
      </w:r>
    </w:p>
    <w:p w:rsidR="001C1FAD" w:rsidRPr="00524718" w:rsidRDefault="00B724EB" w:rsidP="00524718">
      <w:pPr>
        <w:spacing w:before="120" w:after="120" w:line="360" w:lineRule="auto"/>
        <w:ind w:left="0" w:right="17" w:firstLine="0"/>
        <w:jc w:val="left"/>
        <w:rPr>
          <w:rFonts w:ascii="Arial" w:hAnsi="Arial" w:cs="Arial"/>
          <w:b/>
          <w:sz w:val="24"/>
          <w:szCs w:val="24"/>
        </w:rPr>
      </w:pPr>
      <w:bookmarkStart w:id="8" w:name="_Toc189180"/>
      <w:r>
        <w:rPr>
          <w:rFonts w:ascii="Arial" w:hAnsi="Arial" w:cs="Arial"/>
          <w:b/>
          <w:color w:val="000000" w:themeColor="text1"/>
          <w:sz w:val="24"/>
          <w:szCs w:val="24"/>
        </w:rPr>
        <w:t>AMC1 ML.A.302 -</w:t>
      </w:r>
      <w:r w:rsidR="002B6612" w:rsidRPr="00524718">
        <w:rPr>
          <w:rFonts w:ascii="Arial" w:hAnsi="Arial" w:cs="Arial"/>
          <w:b/>
          <w:color w:val="000000" w:themeColor="text1"/>
          <w:sz w:val="24"/>
          <w:szCs w:val="24"/>
        </w:rPr>
        <w:t xml:space="preserve"> Aircraft maintenance programme</w:t>
      </w:r>
      <w:bookmarkEnd w:id="8"/>
      <w:r w:rsidR="005E41C3" w:rsidRPr="00524718">
        <w:rPr>
          <w:rFonts w:ascii="Arial" w:hAnsi="Arial" w:cs="Arial"/>
          <w:b/>
          <w:i/>
          <w:sz w:val="24"/>
          <w:szCs w:val="24"/>
        </w:rPr>
        <w:t xml:space="preserve"> </w:t>
      </w:r>
    </w:p>
    <w:p w:rsidR="001C1FAD" w:rsidRPr="001E613E" w:rsidRDefault="005E41C3" w:rsidP="001E613E">
      <w:pPr>
        <w:numPr>
          <w:ilvl w:val="0"/>
          <w:numId w:val="3"/>
        </w:numPr>
        <w:spacing w:before="120" w:after="120" w:line="276" w:lineRule="auto"/>
        <w:ind w:right="37" w:hanging="566"/>
        <w:rPr>
          <w:rFonts w:ascii="Arial" w:hAnsi="Arial" w:cs="Arial"/>
          <w:lang w:val="en-US"/>
        </w:rPr>
      </w:pPr>
      <w:r w:rsidRPr="001E613E">
        <w:rPr>
          <w:rFonts w:ascii="Arial" w:hAnsi="Arial" w:cs="Arial"/>
          <w:lang w:val="en-US"/>
        </w:rPr>
        <w:t xml:space="preserve">The aircraft should only be maintained according to one maintenance programme at a given point in time. Where an owner wishes to change from one programme to another (e.g. from an AMP based on minimum inspection programme (MIP) to an AMP based on DAH’s data), certain additional maintenance may need to be carried out on the aircraft to implement this transition. </w:t>
      </w:r>
    </w:p>
    <w:p w:rsidR="001C1FAD" w:rsidRPr="001E613E" w:rsidRDefault="005E41C3" w:rsidP="001E613E">
      <w:pPr>
        <w:numPr>
          <w:ilvl w:val="0"/>
          <w:numId w:val="3"/>
        </w:numPr>
        <w:spacing w:before="120" w:after="120" w:line="276" w:lineRule="auto"/>
        <w:ind w:right="37" w:hanging="566"/>
        <w:rPr>
          <w:rFonts w:ascii="Arial" w:hAnsi="Arial" w:cs="Arial"/>
          <w:lang w:val="en-US"/>
        </w:rPr>
      </w:pPr>
      <w:r w:rsidRPr="001E613E">
        <w:rPr>
          <w:rFonts w:ascii="Arial" w:hAnsi="Arial" w:cs="Arial"/>
          <w:lang w:val="en-US"/>
        </w:rPr>
        <w:t>The maintenance programme may take the format of the standard template provided in AMC2 ML.A.302 (</w:t>
      </w:r>
      <w:r w:rsidR="0029616B">
        <w:rPr>
          <w:rFonts w:ascii="Arial" w:hAnsi="Arial" w:cs="Arial"/>
          <w:lang w:val="en-US"/>
        </w:rPr>
        <w:t>ASSA-AC Form</w:t>
      </w:r>
      <w:r w:rsidRPr="001E613E">
        <w:rPr>
          <w:rFonts w:ascii="Arial" w:hAnsi="Arial" w:cs="Arial"/>
          <w:lang w:val="en-US"/>
        </w:rPr>
        <w:t xml:space="preserve"> AMP). This maintenance programme may include several aircraft registrations as long as the maintenance requirements for each registr</w:t>
      </w:r>
      <w:r w:rsidR="00524718">
        <w:rPr>
          <w:rFonts w:ascii="Arial" w:hAnsi="Arial" w:cs="Arial"/>
          <w:lang w:val="en-US"/>
        </w:rPr>
        <w:t>ation are clearly identified.</w:t>
      </w:r>
    </w:p>
    <w:p w:rsidR="001C1FAD" w:rsidRPr="00524718" w:rsidRDefault="002B6612" w:rsidP="00524718">
      <w:pPr>
        <w:spacing w:before="120" w:after="120" w:line="360" w:lineRule="auto"/>
        <w:ind w:left="0" w:right="17" w:firstLine="0"/>
        <w:rPr>
          <w:rFonts w:ascii="Arial" w:hAnsi="Arial" w:cs="Arial"/>
          <w:b/>
          <w:sz w:val="24"/>
          <w:szCs w:val="24"/>
        </w:rPr>
      </w:pPr>
      <w:r w:rsidRPr="00524718">
        <w:rPr>
          <w:rFonts w:ascii="Arial" w:hAnsi="Arial" w:cs="Arial"/>
          <w:b/>
          <w:color w:val="000000" w:themeColor="text1"/>
          <w:sz w:val="24"/>
          <w:szCs w:val="24"/>
        </w:rPr>
        <w:t>AMC1 ML.A.302</w:t>
      </w:r>
      <w:r w:rsidR="00524718">
        <w:rPr>
          <w:rFonts w:ascii="Arial" w:hAnsi="Arial" w:cs="Arial"/>
          <w:b/>
          <w:color w:val="000000" w:themeColor="text1"/>
          <w:sz w:val="24"/>
          <w:szCs w:val="24"/>
        </w:rPr>
        <w:t xml:space="preserve"> </w:t>
      </w:r>
      <w:r w:rsidRPr="00524718">
        <w:rPr>
          <w:rFonts w:ascii="Arial" w:hAnsi="Arial" w:cs="Arial"/>
          <w:b/>
          <w:color w:val="000000" w:themeColor="text1"/>
          <w:sz w:val="24"/>
          <w:szCs w:val="24"/>
        </w:rPr>
        <w:t>(c)</w:t>
      </w:r>
      <w:r w:rsidR="00524718">
        <w:rPr>
          <w:rFonts w:ascii="Arial" w:hAnsi="Arial" w:cs="Arial"/>
          <w:b/>
          <w:color w:val="000000" w:themeColor="text1"/>
          <w:sz w:val="24"/>
          <w:szCs w:val="24"/>
        </w:rPr>
        <w:t xml:space="preserve"> (9) -</w:t>
      </w:r>
      <w:r w:rsidRPr="00524718">
        <w:rPr>
          <w:rFonts w:ascii="Arial" w:hAnsi="Arial" w:cs="Arial"/>
          <w:b/>
          <w:color w:val="000000" w:themeColor="text1"/>
          <w:sz w:val="24"/>
          <w:szCs w:val="24"/>
        </w:rPr>
        <w:t xml:space="preserve"> Aircraft maintenance programme</w:t>
      </w:r>
      <w:r w:rsidR="005E41C3" w:rsidRPr="00524718">
        <w:rPr>
          <w:rFonts w:ascii="Arial" w:hAnsi="Arial" w:cs="Arial"/>
          <w:b/>
          <w:i/>
          <w:sz w:val="24"/>
          <w:szCs w:val="24"/>
        </w:rPr>
        <w:t xml:space="preserve"> </w:t>
      </w:r>
    </w:p>
    <w:p w:rsidR="001C1FAD" w:rsidRPr="001E613E" w:rsidRDefault="005E41C3" w:rsidP="001E613E">
      <w:pPr>
        <w:pStyle w:val="Titre3"/>
        <w:spacing w:before="120" w:after="120" w:line="276" w:lineRule="auto"/>
        <w:ind w:left="-3"/>
        <w:rPr>
          <w:rFonts w:ascii="Arial" w:hAnsi="Arial" w:cs="Arial"/>
        </w:rPr>
      </w:pPr>
      <w:bookmarkStart w:id="9" w:name="_Toc189182"/>
      <w:r w:rsidRPr="001E613E">
        <w:rPr>
          <w:rFonts w:ascii="Arial" w:hAnsi="Arial" w:cs="Arial"/>
        </w:rPr>
        <w:t xml:space="preserve">ANNUAL REVIEW OF THE AMP </w:t>
      </w:r>
      <w:bookmarkEnd w:id="9"/>
    </w:p>
    <w:p w:rsidR="001C1FAD" w:rsidRPr="001E613E" w:rsidRDefault="005E41C3" w:rsidP="001E613E">
      <w:pPr>
        <w:numPr>
          <w:ilvl w:val="0"/>
          <w:numId w:val="4"/>
        </w:numPr>
        <w:spacing w:before="120" w:after="120" w:line="276" w:lineRule="auto"/>
        <w:ind w:right="37" w:hanging="566"/>
        <w:rPr>
          <w:rFonts w:ascii="Arial" w:hAnsi="Arial" w:cs="Arial"/>
          <w:lang w:val="en-US"/>
        </w:rPr>
      </w:pPr>
      <w:r w:rsidRPr="001E613E">
        <w:rPr>
          <w:rFonts w:ascii="Arial" w:hAnsi="Arial" w:cs="Arial"/>
          <w:lang w:val="en-US"/>
        </w:rPr>
        <w:t xml:space="preserve">During the annual review of the maintenance programme, as required by point ML.A.302(c)(9), the following should be taken into consideration: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the results of the maintenance performed during that year, which may reveal that the current maintenance programme is not adequate;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the results of the AR performed on the aircraft, which may reveal that the current maintenance programme is not adequate;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revisions introduced on the documents affecting the programme basis, such as the ML.A.302(d) MIP or the DAH’s data;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changes in the aircraft configuration, and type and specificity of operation;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changes in the list of pilot-owners; and </w:t>
      </w:r>
    </w:p>
    <w:p w:rsidR="001C1FAD" w:rsidRPr="001E613E" w:rsidRDefault="005E41C3" w:rsidP="001E613E">
      <w:pPr>
        <w:numPr>
          <w:ilvl w:val="1"/>
          <w:numId w:val="4"/>
        </w:numPr>
        <w:spacing w:before="120" w:after="120" w:line="276" w:lineRule="auto"/>
        <w:ind w:left="1132" w:right="37" w:hanging="566"/>
        <w:rPr>
          <w:rFonts w:ascii="Arial" w:hAnsi="Arial" w:cs="Arial"/>
          <w:lang w:val="en-US"/>
        </w:rPr>
      </w:pPr>
      <w:r w:rsidRPr="001E613E">
        <w:rPr>
          <w:rFonts w:ascii="Arial" w:hAnsi="Arial" w:cs="Arial"/>
          <w:lang w:val="en-US"/>
        </w:rPr>
        <w:t xml:space="preserve">applicable mandatory requirements for compliance with Part 21, such as airworthiness directives (ADs), airworthiness limitations, certification maintenance requirements and specific maintenance requirements contained in the type certificate data sheet (TCDS). </w:t>
      </w:r>
    </w:p>
    <w:p w:rsidR="001C1FAD" w:rsidRPr="001E613E" w:rsidRDefault="005E41C3" w:rsidP="001E613E">
      <w:pPr>
        <w:numPr>
          <w:ilvl w:val="0"/>
          <w:numId w:val="4"/>
        </w:numPr>
        <w:spacing w:before="120" w:after="120" w:line="276" w:lineRule="auto"/>
        <w:ind w:right="37" w:hanging="566"/>
        <w:rPr>
          <w:rFonts w:ascii="Arial" w:hAnsi="Arial" w:cs="Arial"/>
          <w:lang w:val="en-US"/>
        </w:rPr>
      </w:pPr>
      <w:r w:rsidRPr="001E613E">
        <w:rPr>
          <w:rFonts w:ascii="Arial" w:hAnsi="Arial" w:cs="Arial"/>
          <w:lang w:val="en-US"/>
        </w:rPr>
        <w:t xml:space="preserve">When reviewing the effectiveness of the AMP, the AR staff (or the CAMO/CAO staff if the review of the AMP is not performed in conjunction with an AR) may need to review the maintenance carried out during the last 12 months, including unscheduled maintenance. To this end, he or she should receive the records of all the maintenance performed during that year from the owner/CAMO/CAO. </w:t>
      </w:r>
    </w:p>
    <w:p w:rsidR="001C1FAD" w:rsidRPr="001E613E" w:rsidRDefault="005E41C3" w:rsidP="001E613E">
      <w:pPr>
        <w:numPr>
          <w:ilvl w:val="0"/>
          <w:numId w:val="4"/>
        </w:numPr>
        <w:spacing w:before="120" w:after="120" w:line="276" w:lineRule="auto"/>
        <w:ind w:right="37" w:hanging="566"/>
        <w:rPr>
          <w:rFonts w:ascii="Arial" w:hAnsi="Arial" w:cs="Arial"/>
          <w:lang w:val="en-US"/>
        </w:rPr>
      </w:pPr>
      <w:r w:rsidRPr="001E613E">
        <w:rPr>
          <w:rFonts w:ascii="Arial" w:hAnsi="Arial" w:cs="Arial"/>
          <w:lang w:val="en-US"/>
        </w:rPr>
        <w:t xml:space="preserve">When reviewing the results of the maintenance performed during that year and the results of the AR, attention should be paid as to whether the defects found could have been prevented by introducing in the maintenance programme certain DAH’s recommendations, which were initially disregarded by the owner, CAMO or CAO.  </w:t>
      </w:r>
    </w:p>
    <w:p w:rsidR="001C1FAD" w:rsidRPr="00524718" w:rsidRDefault="002B6612" w:rsidP="00524718">
      <w:pPr>
        <w:spacing w:before="120" w:after="120" w:line="360" w:lineRule="auto"/>
        <w:ind w:left="0" w:right="11" w:firstLine="0"/>
        <w:rPr>
          <w:rFonts w:ascii="Arial" w:hAnsi="Arial" w:cs="Arial"/>
          <w:b/>
          <w:sz w:val="24"/>
          <w:szCs w:val="24"/>
        </w:rPr>
      </w:pPr>
      <w:bookmarkStart w:id="10" w:name="_Toc189183"/>
      <w:r w:rsidRPr="00524718">
        <w:rPr>
          <w:rFonts w:ascii="Arial" w:hAnsi="Arial" w:cs="Arial"/>
          <w:b/>
          <w:color w:val="000000" w:themeColor="text1"/>
          <w:sz w:val="24"/>
          <w:szCs w:val="24"/>
        </w:rPr>
        <w:t xml:space="preserve">AMC2 ML.A.302 </w:t>
      </w:r>
      <w:r w:rsidR="006775B3">
        <w:rPr>
          <w:rFonts w:ascii="Arial" w:hAnsi="Arial" w:cs="Arial"/>
          <w:b/>
          <w:color w:val="000000" w:themeColor="text1"/>
          <w:sz w:val="24"/>
          <w:szCs w:val="24"/>
        </w:rPr>
        <w:t>-</w:t>
      </w:r>
      <w:r w:rsidRPr="00524718">
        <w:rPr>
          <w:rFonts w:ascii="Arial" w:hAnsi="Arial" w:cs="Arial"/>
          <w:b/>
          <w:color w:val="000000" w:themeColor="text1"/>
          <w:sz w:val="24"/>
          <w:szCs w:val="24"/>
        </w:rPr>
        <w:t xml:space="preserve"> Aircraft maintenance programme</w:t>
      </w:r>
      <w:bookmarkEnd w:id="10"/>
      <w:r w:rsidR="005E41C3" w:rsidRPr="00524718">
        <w:rPr>
          <w:rFonts w:ascii="Arial" w:hAnsi="Arial" w:cs="Arial"/>
          <w:b/>
          <w:i/>
          <w:sz w:val="24"/>
          <w:szCs w:val="24"/>
        </w:rPr>
        <w:t xml:space="preserve"> </w:t>
      </w:r>
    </w:p>
    <w:p w:rsidR="001C1FAD" w:rsidRPr="001E613E" w:rsidRDefault="0029616B" w:rsidP="001E613E">
      <w:pPr>
        <w:pStyle w:val="Titre3"/>
        <w:spacing w:before="120" w:after="120" w:line="276" w:lineRule="auto"/>
        <w:ind w:left="-3"/>
        <w:rPr>
          <w:rFonts w:ascii="Arial" w:hAnsi="Arial" w:cs="Arial"/>
          <w:lang w:val="en-US"/>
        </w:rPr>
      </w:pPr>
      <w:bookmarkStart w:id="11" w:name="_Toc189184"/>
      <w:r>
        <w:rPr>
          <w:rFonts w:ascii="Arial" w:hAnsi="Arial" w:cs="Arial"/>
          <w:lang w:val="en-US"/>
        </w:rPr>
        <w:t>ASSA-AC FORM</w:t>
      </w:r>
      <w:r w:rsidR="005E41C3" w:rsidRPr="001E613E">
        <w:rPr>
          <w:rFonts w:ascii="Arial" w:hAnsi="Arial" w:cs="Arial"/>
          <w:lang w:val="en-US"/>
        </w:rPr>
        <w:t xml:space="preserve"> AMP </w:t>
      </w:r>
      <w:bookmarkEnd w:id="11"/>
    </w:p>
    <w:p w:rsidR="001C1FAD" w:rsidRPr="001E613E" w:rsidRDefault="005E41C3" w:rsidP="001E613E">
      <w:pPr>
        <w:spacing w:before="120" w:after="120" w:line="276" w:lineRule="auto"/>
        <w:ind w:left="-3" w:right="37"/>
        <w:rPr>
          <w:rFonts w:ascii="Arial" w:hAnsi="Arial" w:cs="Arial"/>
          <w:lang w:val="en-US"/>
        </w:rPr>
      </w:pPr>
      <w:r w:rsidRPr="001E613E">
        <w:rPr>
          <w:rFonts w:ascii="Arial" w:hAnsi="Arial" w:cs="Arial"/>
          <w:lang w:val="en-US"/>
        </w:rPr>
        <w:t xml:space="preserve">The following </w:t>
      </w:r>
      <w:r w:rsidR="0029616B">
        <w:rPr>
          <w:rFonts w:ascii="Arial" w:hAnsi="Arial" w:cs="Arial"/>
          <w:lang w:val="en-US"/>
        </w:rPr>
        <w:t>ASSA-AC Form</w:t>
      </w:r>
      <w:r w:rsidRPr="001E613E">
        <w:rPr>
          <w:rFonts w:ascii="Arial" w:hAnsi="Arial" w:cs="Arial"/>
          <w:lang w:val="en-US"/>
        </w:rPr>
        <w:t xml:space="preserve"> AMP may be used to produce the AMP: </w:t>
      </w:r>
    </w:p>
    <w:tbl>
      <w:tblPr>
        <w:tblStyle w:val="TableGrid"/>
        <w:tblW w:w="9071" w:type="dxa"/>
        <w:tblInd w:w="4" w:type="dxa"/>
        <w:tblCellMar>
          <w:top w:w="128" w:type="dxa"/>
          <w:left w:w="106" w:type="dxa"/>
          <w:bottom w:w="33" w:type="dxa"/>
          <w:right w:w="71" w:type="dxa"/>
        </w:tblCellMar>
        <w:tblLook w:val="04A0" w:firstRow="1" w:lastRow="0" w:firstColumn="1" w:lastColumn="0" w:noHBand="0" w:noVBand="1"/>
      </w:tblPr>
      <w:tblGrid>
        <w:gridCol w:w="707"/>
        <w:gridCol w:w="1418"/>
        <w:gridCol w:w="1511"/>
        <w:gridCol w:w="758"/>
        <w:gridCol w:w="1025"/>
        <w:gridCol w:w="1169"/>
        <w:gridCol w:w="1352"/>
        <w:gridCol w:w="566"/>
        <w:gridCol w:w="565"/>
      </w:tblGrid>
      <w:tr w:rsidR="001C1FAD" w:rsidTr="00AA34DE">
        <w:trPr>
          <w:trHeight w:val="438"/>
          <w:tblHeader/>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0" w:right="34" w:firstLine="0"/>
              <w:jc w:val="center"/>
            </w:pPr>
            <w:r>
              <w:rPr>
                <w:b/>
              </w:rPr>
              <w:t xml:space="preserve">Part-ML aircraft maintenance programme (AMP) </w:t>
            </w:r>
          </w:p>
        </w:tc>
      </w:tr>
      <w:tr w:rsidR="001C1FAD" w:rsidTr="00AA34DE">
        <w:trPr>
          <w:trHeight w:val="438"/>
          <w:tblHeader/>
        </w:trPr>
        <w:tc>
          <w:tcPr>
            <w:tcW w:w="9071" w:type="dxa"/>
            <w:gridSpan w:val="9"/>
            <w:tcBorders>
              <w:top w:val="single" w:sz="4" w:space="0" w:color="000000"/>
              <w:left w:val="single" w:sz="4" w:space="0" w:color="000000"/>
              <w:bottom w:val="single" w:sz="4" w:space="0" w:color="auto"/>
              <w:right w:val="single" w:sz="4" w:space="0" w:color="000000"/>
            </w:tcBorders>
            <w:shd w:val="clear" w:color="auto" w:fill="D9D9D9"/>
            <w:vAlign w:val="bottom"/>
          </w:tcPr>
          <w:p w:rsidR="001C1FAD" w:rsidRDefault="005E41C3">
            <w:pPr>
              <w:spacing w:after="0" w:line="259" w:lineRule="auto"/>
              <w:ind w:left="0" w:right="35" w:firstLine="0"/>
              <w:jc w:val="center"/>
            </w:pPr>
            <w:r>
              <w:rPr>
                <w:b/>
              </w:rPr>
              <w:t xml:space="preserve">Aircraft identification </w:t>
            </w:r>
          </w:p>
        </w:tc>
      </w:tr>
      <w:tr w:rsidR="001C1FAD" w:rsidRPr="00B724EB" w:rsidTr="00524718">
        <w:trPr>
          <w:trHeight w:val="431"/>
        </w:trPr>
        <w:tc>
          <w:tcPr>
            <w:tcW w:w="707" w:type="dxa"/>
            <w:vMerge w:val="restart"/>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1 </w:t>
            </w:r>
          </w:p>
        </w:tc>
        <w:tc>
          <w:tcPr>
            <w:tcW w:w="2929" w:type="dxa"/>
            <w:gridSpan w:val="2"/>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Registration(s): </w:t>
            </w:r>
          </w:p>
        </w:tc>
        <w:tc>
          <w:tcPr>
            <w:tcW w:w="2952" w:type="dxa"/>
            <w:gridSpan w:val="3"/>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Type: </w:t>
            </w:r>
          </w:p>
        </w:tc>
        <w:tc>
          <w:tcPr>
            <w:tcW w:w="2483" w:type="dxa"/>
            <w:gridSpan w:val="3"/>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Serial no(s): </w:t>
            </w:r>
          </w:p>
        </w:tc>
      </w:tr>
      <w:tr w:rsidR="001C1FAD" w:rsidRPr="00B724EB" w:rsidTr="00524718">
        <w:trPr>
          <w:trHeight w:val="430"/>
        </w:trPr>
        <w:tc>
          <w:tcPr>
            <w:tcW w:w="0" w:type="auto"/>
            <w:vMerge/>
            <w:tcBorders>
              <w:top w:val="single" w:sz="4" w:space="0" w:color="auto"/>
              <w:left w:val="single" w:sz="4" w:space="0" w:color="auto"/>
              <w:bottom w:val="single" w:sz="4" w:space="0" w:color="auto"/>
              <w:right w:val="single" w:sz="4" w:space="0" w:color="auto"/>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8364" w:type="dxa"/>
            <w:gridSpan w:val="8"/>
            <w:tcBorders>
              <w:top w:val="single" w:sz="4" w:space="0" w:color="auto"/>
              <w:left w:val="single" w:sz="4" w:space="0" w:color="auto"/>
              <w:bottom w:val="single" w:sz="4" w:space="0" w:color="auto"/>
              <w:right w:val="single" w:sz="4" w:space="0" w:color="auto"/>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Owner: </w:t>
            </w:r>
          </w:p>
        </w:tc>
      </w:tr>
      <w:tr w:rsidR="001C1FAD" w:rsidRPr="0029616B" w:rsidTr="00524718">
        <w:trPr>
          <w:trHeight w:val="436"/>
        </w:trPr>
        <w:tc>
          <w:tcPr>
            <w:tcW w:w="9071" w:type="dxa"/>
            <w:gridSpan w:val="9"/>
            <w:tcBorders>
              <w:top w:val="single" w:sz="4" w:space="0" w:color="auto"/>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5" w:firstLine="0"/>
              <w:jc w:val="center"/>
              <w:rPr>
                <w:rFonts w:ascii="Arial" w:hAnsi="Arial" w:cs="Arial"/>
                <w:sz w:val="20"/>
                <w:szCs w:val="20"/>
                <w:lang w:val="en-US"/>
              </w:rPr>
            </w:pPr>
            <w:r w:rsidRPr="00B724EB">
              <w:rPr>
                <w:rFonts w:ascii="Arial" w:hAnsi="Arial" w:cs="Arial"/>
                <w:b/>
                <w:sz w:val="20"/>
                <w:szCs w:val="20"/>
                <w:lang w:val="en-US"/>
              </w:rPr>
              <w:t xml:space="preserve">Basis for the maintenance programme </w:t>
            </w:r>
          </w:p>
        </w:tc>
      </w:tr>
      <w:tr w:rsidR="001C1FAD" w:rsidRPr="0029616B">
        <w:trPr>
          <w:trHeight w:val="1385"/>
        </w:trPr>
        <w:tc>
          <w:tcPr>
            <w:tcW w:w="707"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2</w:t>
            </w:r>
            <w:r w:rsidRPr="00B724EB">
              <w:rPr>
                <w:rFonts w:ascii="Arial" w:eastAsia="Arial" w:hAnsi="Arial" w:cs="Arial"/>
                <w:sz w:val="20"/>
                <w:szCs w:val="20"/>
              </w:rPr>
              <w:t xml:space="preserve"> </w:t>
            </w:r>
          </w:p>
        </w:tc>
        <w:tc>
          <w:tcPr>
            <w:tcW w:w="3687"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Design approval holder (DAH) instructions for continued airworthiness (ICA) </w:t>
            </w:r>
            <w:r w:rsidRPr="00B724EB">
              <w:rPr>
                <w:rFonts w:ascii="Arial" w:hAnsi="Arial" w:cs="Arial"/>
                <w:noProof/>
                <w:sz w:val="20"/>
                <w:szCs w:val="20"/>
              </w:rPr>
              <mc:AlternateContent>
                <mc:Choice Requires="wpg">
                  <w:drawing>
                    <wp:inline distT="0" distB="0" distL="0" distR="0" wp14:anchorId="090C246C" wp14:editId="31DE0865">
                      <wp:extent cx="111252" cy="111252"/>
                      <wp:effectExtent l="0" t="0" r="0" b="0"/>
                      <wp:docPr id="151226" name="Group 15122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2818" name="Shape 2818"/>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5653634" id="Group 15122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P34YFbwIAADsGAAAOAAAAAAAAAAAAAAAAAC4C&#10;AABkcnMvZTJvRG9jLnhtbFBLAQItABQABgAIAAAAIQAohHfu2QAAAAMBAAAPAAAAAAAAAAAAAAAA&#10;AMkEAABkcnMvZG93bnJldi54bWxQSwUGAAAAAAQABADzAAAAzwUAAAAA&#10;">
                      <v:shape id="Shape 2818"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sz w:val="20"/>
                <w:szCs w:val="20"/>
                <w:lang w:val="en-US"/>
              </w:rPr>
              <w:t xml:space="preserve"> </w:t>
            </w:r>
          </w:p>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Minimum inspection programme (MIP) as detailed in the latest revision of AMC1 ML.A.302(d) </w:t>
            </w:r>
          </w:p>
          <w:p w:rsidR="001C1FAD" w:rsidRPr="00B724EB" w:rsidRDefault="005E41C3" w:rsidP="00B724EB">
            <w:pPr>
              <w:tabs>
                <w:tab w:val="center" w:pos="3125"/>
              </w:tabs>
              <w:spacing w:before="60" w:after="60" w:line="240" w:lineRule="auto"/>
              <w:ind w:left="0" w:right="0" w:firstLine="0"/>
              <w:jc w:val="left"/>
              <w:rPr>
                <w:rFonts w:ascii="Arial" w:hAnsi="Arial" w:cs="Arial"/>
                <w:sz w:val="20"/>
                <w:szCs w:val="20"/>
                <w:lang w:val="en-US"/>
              </w:rPr>
            </w:pPr>
            <w:r w:rsidRPr="00B724EB">
              <w:rPr>
                <w:rFonts w:ascii="Arial" w:hAnsi="Arial" w:cs="Arial"/>
                <w:noProof/>
                <w:sz w:val="20"/>
                <w:szCs w:val="20"/>
              </w:rPr>
              <mc:AlternateContent>
                <mc:Choice Requires="wpg">
                  <w:drawing>
                    <wp:anchor distT="0" distB="0" distL="114300" distR="114300" simplePos="0" relativeHeight="251658240" behindDoc="0" locked="0" layoutInCell="1" allowOverlap="1" wp14:anchorId="2DF4D745" wp14:editId="24F33DF9">
                      <wp:simplePos x="0" y="0"/>
                      <wp:positionH relativeFrom="column">
                        <wp:posOffset>1787906</wp:posOffset>
                      </wp:positionH>
                      <wp:positionV relativeFrom="paragraph">
                        <wp:posOffset>-246506</wp:posOffset>
                      </wp:positionV>
                      <wp:extent cx="248412" cy="347473"/>
                      <wp:effectExtent l="0" t="0" r="0" b="0"/>
                      <wp:wrapSquare wrapText="bothSides"/>
                      <wp:docPr id="151319" name="Group 151319"/>
                      <wp:cNvGraphicFramePr/>
                      <a:graphic xmlns:a="http://schemas.openxmlformats.org/drawingml/2006/main">
                        <a:graphicData uri="http://schemas.microsoft.com/office/word/2010/wordprocessingGroup">
                          <wpg:wgp>
                            <wpg:cNvGrpSpPr/>
                            <wpg:grpSpPr>
                              <a:xfrm>
                                <a:off x="0" y="0"/>
                                <a:ext cx="248412" cy="347473"/>
                                <a:chOff x="0" y="0"/>
                                <a:chExt cx="248412" cy="347473"/>
                              </a:xfrm>
                            </wpg:grpSpPr>
                            <wps:wsp>
                              <wps:cNvPr id="2829" name="Shape 282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830" name="Rectangle 2830"/>
                              <wps:cNvSpPr/>
                              <wps:spPr>
                                <a:xfrm>
                                  <a:off x="126492" y="10288"/>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2834" name="Shape 2834"/>
                              <wps:cNvSpPr/>
                              <wps:spPr>
                                <a:xfrm>
                                  <a:off x="137160" y="23622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DE21B4C" id="Group 151319" o:spid="_x0000_s1055" style="position:absolute;margin-left:140.8pt;margin-top:-19.4pt;width:19.55pt;height:27.35pt;z-index:251658240" coordsize="248412,34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">
                      <v:shape id="Shape 2829" o:spid="_x0000_s1056"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" path="m,111252r111252,l111252,,,,,111252xe" filled="f" strokeweight=".72pt">
                        <v:path arrowok="t" textboxrect="0,0,111252,111252"/>
                      </v:shape>
                      <v:rect id="Rectangle 2830" o:spid="_x0000_s1057" style="position:absolute;left:126492;top:10288;width:34356;height:15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rsidR="002D3B26" w:rsidRDefault="002D3B26">
                              <w:pPr>
                                <w:spacing w:after="160" w:line="259" w:lineRule="auto"/>
                                <w:ind w:left="0" w:right="0" w:firstLine="0"/>
                                <w:jc w:val="left"/>
                              </w:pPr>
                              <w:r>
                                <w:rPr>
                                  <w:sz w:val="18"/>
                                </w:rPr>
                                <w:t xml:space="preserve"> </w:t>
                              </w:r>
                            </w:p>
                          </w:txbxContent>
                        </v:textbox>
                      </v:rect>
                      <v:shape id="Shape 2834" o:spid="_x0000_s1058" style="position:absolute;left:137160;top:236220;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" path="m,111252r111252,l111252,,,,,111252xe" filled="f" strokeweight=".72pt">
                        <v:path arrowok="t" textboxrect="0,0,111252,111252"/>
                      </v:shape>
                      <w10:wrap type="square"/>
                    </v:group>
                  </w:pict>
                </mc:Fallback>
              </mc:AlternateContent>
            </w:r>
            <w:r w:rsidRPr="00B724EB">
              <w:rPr>
                <w:rFonts w:ascii="Arial" w:hAnsi="Arial" w:cs="Arial"/>
                <w:sz w:val="20"/>
                <w:szCs w:val="20"/>
                <w:lang w:val="en-US"/>
              </w:rPr>
              <w:t xml:space="preserve">Other MIP complying with ML.A.302(d) </w:t>
            </w:r>
            <w:r w:rsidRPr="00B724EB">
              <w:rPr>
                <w:rFonts w:ascii="Arial" w:hAnsi="Arial" w:cs="Arial"/>
                <w:sz w:val="20"/>
                <w:szCs w:val="20"/>
                <w:lang w:val="en-US"/>
              </w:rPr>
              <w:tab/>
              <w:t xml:space="preserve"> </w:t>
            </w:r>
          </w:p>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b/>
                <w:sz w:val="20"/>
                <w:szCs w:val="20"/>
                <w:lang w:val="en-US"/>
              </w:rPr>
              <w:t xml:space="preserve">(List the tasks in Appendix A) </w:t>
            </w:r>
          </w:p>
        </w:tc>
      </w:tr>
      <w:tr w:rsidR="001C1FAD" w:rsidRPr="0029616B">
        <w:trPr>
          <w:trHeight w:val="864"/>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3" w:firstLine="0"/>
              <w:jc w:val="center"/>
              <w:rPr>
                <w:rFonts w:ascii="Arial" w:hAnsi="Arial" w:cs="Arial"/>
                <w:sz w:val="20"/>
                <w:szCs w:val="20"/>
                <w:lang w:val="en-US"/>
              </w:rPr>
            </w:pPr>
            <w:r w:rsidRPr="00B724EB">
              <w:rPr>
                <w:rFonts w:ascii="Arial" w:hAnsi="Arial" w:cs="Arial"/>
                <w:b/>
                <w:sz w:val="20"/>
                <w:szCs w:val="20"/>
                <w:lang w:val="en-US"/>
              </w:rPr>
              <w:t xml:space="preserve">Design approval holder (DAH) </w:t>
            </w:r>
          </w:p>
          <w:p w:rsidR="001C1FAD" w:rsidRPr="00B724EB" w:rsidRDefault="005E41C3" w:rsidP="00B724EB">
            <w:pPr>
              <w:spacing w:before="60" w:after="60" w:line="240" w:lineRule="auto"/>
              <w:ind w:left="0" w:right="31" w:firstLine="0"/>
              <w:jc w:val="center"/>
              <w:rPr>
                <w:rFonts w:ascii="Arial" w:hAnsi="Arial" w:cs="Arial"/>
                <w:sz w:val="20"/>
                <w:szCs w:val="20"/>
                <w:lang w:val="en-US"/>
              </w:rPr>
            </w:pPr>
            <w:r w:rsidRPr="00B724EB">
              <w:rPr>
                <w:rFonts w:ascii="Arial" w:hAnsi="Arial" w:cs="Arial"/>
                <w:b/>
                <w:sz w:val="20"/>
                <w:szCs w:val="20"/>
                <w:lang w:val="en-US"/>
              </w:rPr>
              <w:t xml:space="preserve">instructions for continuing airworthiness (ICA) </w:t>
            </w:r>
          </w:p>
        </w:tc>
      </w:tr>
      <w:tr w:rsidR="001C1FAD" w:rsidRPr="0029616B">
        <w:trPr>
          <w:trHeight w:val="637"/>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 </w:t>
            </w:r>
          </w:p>
        </w:tc>
        <w:tc>
          <w:tcPr>
            <w:tcW w:w="3687"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b/>
                <w:sz w:val="20"/>
                <w:szCs w:val="20"/>
              </w:rPr>
              <w:t xml:space="preserve">Equipment manufacturer and type </w:t>
            </w:r>
          </w:p>
        </w:tc>
        <w:tc>
          <w:tcPr>
            <w:tcW w:w="4677"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b/>
                <w:sz w:val="20"/>
                <w:szCs w:val="20"/>
                <w:lang w:val="en-US"/>
              </w:rPr>
              <w:t xml:space="preserve">Applicable ICA reference (revision/date not required assuming the latest revision will always be used) </w:t>
            </w:r>
          </w:p>
        </w:tc>
      </w:tr>
      <w:tr w:rsidR="001C1FAD" w:rsidRPr="0029616B">
        <w:trPr>
          <w:trHeight w:val="382"/>
        </w:trPr>
        <w:tc>
          <w:tcPr>
            <w:tcW w:w="9071" w:type="dxa"/>
            <w:gridSpan w:val="9"/>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39" w:firstLine="0"/>
              <w:jc w:val="center"/>
              <w:rPr>
                <w:rFonts w:ascii="Arial" w:hAnsi="Arial" w:cs="Arial"/>
                <w:sz w:val="20"/>
                <w:szCs w:val="20"/>
                <w:lang w:val="en-US"/>
              </w:rPr>
            </w:pPr>
            <w:r w:rsidRPr="00B724EB">
              <w:rPr>
                <w:rFonts w:ascii="Arial" w:hAnsi="Arial" w:cs="Arial"/>
                <w:b/>
                <w:sz w:val="20"/>
                <w:szCs w:val="20"/>
                <w:lang w:val="en-US"/>
              </w:rPr>
              <w:t xml:space="preserve">For aircraft other than balloons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3a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Aircraft </w:t>
            </w:r>
            <w:r w:rsidRPr="00B724EB">
              <w:rPr>
                <w:rFonts w:ascii="Arial" w:hAnsi="Arial" w:cs="Arial"/>
                <w:b/>
                <w:sz w:val="20"/>
                <w:szCs w:val="20"/>
              </w:rPr>
              <w:t>(other than balloons)</w:t>
            </w:r>
            <w:r w:rsidRPr="00B724EB">
              <w:rPr>
                <w:rFonts w:ascii="Arial" w:hAnsi="Arial" w:cs="Arial"/>
                <w:sz w:val="20"/>
                <w:szCs w:val="20"/>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3b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Engine (if applicable)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3c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Propeller (if applicable)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B724EB">
        <w:trPr>
          <w:trHeight w:val="382"/>
        </w:trPr>
        <w:tc>
          <w:tcPr>
            <w:tcW w:w="9071" w:type="dxa"/>
            <w:gridSpan w:val="9"/>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41" w:firstLine="0"/>
              <w:jc w:val="center"/>
              <w:rPr>
                <w:rFonts w:ascii="Arial" w:hAnsi="Arial" w:cs="Arial"/>
                <w:sz w:val="20"/>
                <w:szCs w:val="20"/>
              </w:rPr>
            </w:pPr>
            <w:r w:rsidRPr="00B724EB">
              <w:rPr>
                <w:rFonts w:ascii="Arial" w:hAnsi="Arial" w:cs="Arial"/>
                <w:b/>
                <w:sz w:val="20"/>
                <w:szCs w:val="20"/>
              </w:rPr>
              <w:t>For balloons</w:t>
            </w:r>
            <w:r w:rsidRPr="00B724EB">
              <w:rPr>
                <w:rFonts w:ascii="Arial" w:eastAsia="Arial" w:hAnsi="Arial" w:cs="Arial"/>
                <w:b/>
                <w:sz w:val="20"/>
                <w:szCs w:val="20"/>
              </w:rPr>
              <w:t xml:space="preserve"> </w:t>
            </w:r>
          </w:p>
        </w:tc>
      </w:tr>
      <w:tr w:rsidR="001C1FAD" w:rsidRPr="00B724EB">
        <w:trPr>
          <w:trHeight w:val="636"/>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3d </w:t>
            </w:r>
          </w:p>
        </w:tc>
        <w:tc>
          <w:tcPr>
            <w:tcW w:w="1418"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Envelope </w:t>
            </w:r>
            <w:r w:rsidRPr="00B724EB">
              <w:rPr>
                <w:rFonts w:ascii="Arial" w:hAnsi="Arial" w:cs="Arial"/>
                <w:b/>
                <w:sz w:val="20"/>
                <w:szCs w:val="20"/>
              </w:rPr>
              <w:t>(only for balloons)</w:t>
            </w:r>
            <w:r w:rsidRPr="00B724EB">
              <w:rPr>
                <w:rFonts w:ascii="Arial" w:hAnsi="Arial" w:cs="Arial"/>
                <w:sz w:val="20"/>
                <w:szCs w:val="20"/>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29616B">
        <w:trPr>
          <w:trHeight w:val="341"/>
        </w:trPr>
        <w:tc>
          <w:tcPr>
            <w:tcW w:w="707"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3e </w:t>
            </w:r>
          </w:p>
        </w:tc>
        <w:tc>
          <w:tcPr>
            <w:tcW w:w="1418"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Basket(s) </w:t>
            </w:r>
            <w:r w:rsidRPr="00B724EB">
              <w:rPr>
                <w:rFonts w:ascii="Arial" w:hAnsi="Arial" w:cs="Arial"/>
                <w:b/>
                <w:sz w:val="20"/>
                <w:szCs w:val="20"/>
                <w:lang w:val="en-US"/>
              </w:rPr>
              <w:t>(only for balloons)</w:t>
            </w:r>
            <w:r w:rsidRPr="00B724EB">
              <w:rPr>
                <w:rFonts w:ascii="Arial" w:hAnsi="Arial" w:cs="Arial"/>
                <w:sz w:val="20"/>
                <w:szCs w:val="20"/>
                <w:lang w:val="en-US"/>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rPr>
          <w:trHeight w:val="341"/>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rPr>
          <w:trHeight w:val="523"/>
        </w:trPr>
        <w:tc>
          <w:tcPr>
            <w:tcW w:w="707"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3f </w:t>
            </w:r>
          </w:p>
        </w:tc>
        <w:tc>
          <w:tcPr>
            <w:tcW w:w="1418"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Burner(s) </w:t>
            </w:r>
            <w:r w:rsidRPr="00B724EB">
              <w:rPr>
                <w:rFonts w:ascii="Arial" w:hAnsi="Arial" w:cs="Arial"/>
                <w:b/>
                <w:sz w:val="20"/>
                <w:szCs w:val="20"/>
                <w:lang w:val="en-US"/>
              </w:rPr>
              <w:t>(only for balloons)</w:t>
            </w:r>
            <w:r w:rsidRPr="00B724EB">
              <w:rPr>
                <w:rFonts w:ascii="Arial" w:hAnsi="Arial" w:cs="Arial"/>
                <w:sz w:val="20"/>
                <w:szCs w:val="20"/>
                <w:lang w:val="en-US"/>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rPr>
          <w:trHeight w:val="343"/>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rPr>
          <w:trHeight w:val="620"/>
        </w:trPr>
        <w:tc>
          <w:tcPr>
            <w:tcW w:w="707" w:type="dxa"/>
            <w:vMerge w:val="restart"/>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3g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Fuel cylinders </w:t>
            </w:r>
            <w:r w:rsidRPr="00B724EB">
              <w:rPr>
                <w:rFonts w:ascii="Arial" w:hAnsi="Arial" w:cs="Arial"/>
                <w:b/>
                <w:sz w:val="20"/>
                <w:szCs w:val="20"/>
                <w:lang w:val="en-US"/>
              </w:rPr>
              <w:t>(only for balloons)</w:t>
            </w:r>
            <w:r w:rsidRPr="00B724EB">
              <w:rPr>
                <w:rFonts w:ascii="Arial" w:hAnsi="Arial" w:cs="Arial"/>
                <w:sz w:val="20"/>
                <w:szCs w:val="20"/>
                <w:lang w:val="en-US"/>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rPr>
          <w:trHeight w:val="342"/>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2269" w:type="dxa"/>
            <w:gridSpan w:val="2"/>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677"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rPr>
          <w:trHeight w:val="437"/>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5" w:firstLine="0"/>
              <w:jc w:val="center"/>
              <w:rPr>
                <w:rFonts w:ascii="Arial" w:hAnsi="Arial" w:cs="Arial"/>
                <w:sz w:val="20"/>
                <w:szCs w:val="20"/>
                <w:lang w:val="en-US"/>
              </w:rPr>
            </w:pPr>
            <w:r w:rsidRPr="00B724EB">
              <w:rPr>
                <w:rFonts w:ascii="Arial" w:hAnsi="Arial" w:cs="Arial"/>
                <w:b/>
                <w:sz w:val="20"/>
                <w:szCs w:val="20"/>
                <w:lang w:val="en-US"/>
              </w:rPr>
              <w:t xml:space="preserve">Additional maintenance requirements to the DAH’ ICA or to the MIP (applicable to all AMPs) </w:t>
            </w:r>
          </w:p>
        </w:tc>
      </w:tr>
      <w:tr w:rsidR="001C1FAD" w:rsidRPr="00B724EB" w:rsidTr="00524718">
        <w:trPr>
          <w:trHeight w:val="637"/>
        </w:trPr>
        <w:tc>
          <w:tcPr>
            <w:tcW w:w="707" w:type="dxa"/>
            <w:tcBorders>
              <w:top w:val="single" w:sz="4" w:space="0" w:color="000000"/>
              <w:left w:val="single" w:sz="4" w:space="0" w:color="000000"/>
              <w:bottom w:val="single" w:sz="4" w:space="0" w:color="auto"/>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4 </w:t>
            </w:r>
          </w:p>
        </w:tc>
        <w:tc>
          <w:tcPr>
            <w:tcW w:w="7233" w:type="dxa"/>
            <w:gridSpan w:val="6"/>
            <w:tcBorders>
              <w:top w:val="single" w:sz="4" w:space="0" w:color="000000"/>
              <w:left w:val="single" w:sz="4" w:space="0" w:color="000000"/>
              <w:bottom w:val="single" w:sz="4" w:space="0" w:color="auto"/>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b/>
                <w:sz w:val="20"/>
                <w:szCs w:val="20"/>
                <w:lang w:val="en-US"/>
              </w:rPr>
              <w:t xml:space="preserve">Indicate if any of the following types of repetitive maintenance are included in the AMP (when replying ‘YES’, list the specific requirements in Appendix B)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Yes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No </w:t>
            </w:r>
          </w:p>
        </w:tc>
      </w:tr>
      <w:tr w:rsidR="001C1FAD" w:rsidRPr="0029616B" w:rsidTr="00524718">
        <w:tblPrEx>
          <w:tblCellMar>
            <w:top w:w="6" w:type="dxa"/>
            <w:bottom w:w="5" w:type="dxa"/>
          </w:tblCellMar>
        </w:tblPrEx>
        <w:trPr>
          <w:trHeight w:val="384"/>
        </w:trPr>
        <w:tc>
          <w:tcPr>
            <w:tcW w:w="707" w:type="dxa"/>
            <w:vMerge w:val="restart"/>
            <w:tcBorders>
              <w:top w:val="single" w:sz="4" w:space="0" w:color="auto"/>
              <w:left w:val="single" w:sz="4" w:space="0" w:color="auto"/>
              <w:bottom w:val="single" w:sz="4" w:space="0" w:color="auto"/>
              <w:right w:val="single" w:sz="4" w:space="0" w:color="auto"/>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7233" w:type="dxa"/>
            <w:gridSpan w:val="6"/>
            <w:tcBorders>
              <w:top w:val="single" w:sz="4" w:space="0" w:color="auto"/>
              <w:left w:val="single" w:sz="4" w:space="0" w:color="auto"/>
              <w:bottom w:val="single" w:sz="4" w:space="0" w:color="auto"/>
              <w:right w:val="single" w:sz="4" w:space="0" w:color="auto"/>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specific equipment and modifications </w:t>
            </w:r>
          </w:p>
        </w:tc>
        <w:tc>
          <w:tcPr>
            <w:tcW w:w="566" w:type="dxa"/>
            <w:tcBorders>
              <w:top w:val="single" w:sz="4" w:space="0" w:color="000000"/>
              <w:left w:val="single" w:sz="4" w:space="0" w:color="auto"/>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B724EB" w:rsidTr="00524718">
        <w:tblPrEx>
          <w:tblCellMar>
            <w:top w:w="6" w:type="dxa"/>
            <w:bottom w:w="5" w:type="dxa"/>
          </w:tblCellMar>
        </w:tblPrEx>
        <w:trPr>
          <w:trHeight w:val="382"/>
        </w:trPr>
        <w:tc>
          <w:tcPr>
            <w:tcW w:w="0" w:type="auto"/>
            <w:vMerge/>
            <w:tcBorders>
              <w:top w:val="single" w:sz="4" w:space="0" w:color="auto"/>
              <w:left w:val="single" w:sz="4" w:space="0" w:color="auto"/>
              <w:bottom w:val="single" w:sz="4" w:space="0" w:color="auto"/>
              <w:right w:val="single" w:sz="4" w:space="0" w:color="auto"/>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auto"/>
              <w:left w:val="single" w:sz="4" w:space="0" w:color="auto"/>
              <w:bottom w:val="single" w:sz="4" w:space="0" w:color="auto"/>
              <w:right w:val="single" w:sz="4" w:space="0" w:color="auto"/>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Maintenance due to repairs </w:t>
            </w:r>
          </w:p>
        </w:tc>
        <w:tc>
          <w:tcPr>
            <w:tcW w:w="566" w:type="dxa"/>
            <w:tcBorders>
              <w:top w:val="single" w:sz="4" w:space="0" w:color="000000"/>
              <w:left w:val="single" w:sz="4" w:space="0" w:color="auto"/>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eastAsia="Arial" w:hAnsi="Arial" w:cs="Arial"/>
                <w:sz w:val="20"/>
                <w:szCs w:val="20"/>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29616B" w:rsidTr="00524718">
        <w:tblPrEx>
          <w:tblCellMar>
            <w:top w:w="6" w:type="dxa"/>
            <w:bottom w:w="5" w:type="dxa"/>
          </w:tblCellMar>
        </w:tblPrEx>
        <w:trPr>
          <w:trHeight w:val="636"/>
        </w:trPr>
        <w:tc>
          <w:tcPr>
            <w:tcW w:w="0" w:type="auto"/>
            <w:vMerge/>
            <w:tcBorders>
              <w:top w:val="single" w:sz="4" w:space="0" w:color="auto"/>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7233" w:type="dxa"/>
            <w:gridSpan w:val="6"/>
            <w:tcBorders>
              <w:top w:val="single" w:sz="4" w:space="0" w:color="auto"/>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 xml:space="preserve">Maintenance due to life-limited components (this should be only if the MIP is used. Otherwise, this data is already part of the DAH’s data used as a basis for the AMP.)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B724EB">
        <w:tblPrEx>
          <w:tblCellMar>
            <w:top w:w="6" w:type="dxa"/>
            <w:bottom w:w="5" w:type="dxa"/>
          </w:tblCellMar>
        </w:tblPrEx>
        <w:trPr>
          <w:trHeight w:val="636"/>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mandatory continuing airworthiness information (airworthiness limitations </w:t>
            </w:r>
          </w:p>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(ALIs), certification maintenance requirements (CMRs), specific requirements in the TCDS, etc.)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eastAsia="Arial" w:hAnsi="Arial" w:cs="Arial"/>
                <w:sz w:val="20"/>
                <w:szCs w:val="20"/>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29616B">
        <w:tblPrEx>
          <w:tblCellMar>
            <w:top w:w="6" w:type="dxa"/>
            <w:bottom w:w="5" w:type="dxa"/>
          </w:tblCellMar>
        </w:tblPrEx>
        <w:trPr>
          <w:trHeight w:val="636"/>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 xml:space="preserve">Maintenance recommendations, such as time between overhaul (TBO) intervals, issued through service bulletins, service letters, and other non-mandatory service information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blPrEx>
          <w:tblCellMar>
            <w:top w:w="6" w:type="dxa"/>
            <w:bottom w:w="5" w:type="dxa"/>
          </w:tblCellMar>
        </w:tblPrEx>
        <w:trPr>
          <w:trHeight w:val="382"/>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repetitive ADs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blPrEx>
          <w:tblCellMar>
            <w:top w:w="6" w:type="dxa"/>
            <w:bottom w:w="5" w:type="dxa"/>
          </w:tblCellMar>
        </w:tblPrEx>
        <w:trPr>
          <w:trHeight w:val="636"/>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 xml:space="preserve">Maintenance due to specific operational/airspace directives/requirements (altimeter, compass, transponder, etc.)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29616B">
        <w:tblPrEx>
          <w:tblCellMar>
            <w:top w:w="6" w:type="dxa"/>
            <w:bottom w:w="5" w:type="dxa"/>
          </w:tblCellMar>
        </w:tblPrEx>
        <w:trPr>
          <w:trHeight w:val="382"/>
        </w:trPr>
        <w:tc>
          <w:tcPr>
            <w:tcW w:w="0" w:type="auto"/>
            <w:vMerge/>
            <w:tcBorders>
              <w:top w:val="nil"/>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Maintenance due to the type of operation or operational approvals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r>
      <w:tr w:rsidR="001C1FAD" w:rsidRPr="00B724EB">
        <w:tblPrEx>
          <w:tblCellMar>
            <w:top w:w="6" w:type="dxa"/>
            <w:bottom w:w="5" w:type="dxa"/>
          </w:tblCellMar>
        </w:tblPrEx>
        <w:trPr>
          <w:trHeight w:val="385"/>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Other </w:t>
            </w:r>
          </w:p>
        </w:tc>
        <w:tc>
          <w:tcPr>
            <w:tcW w:w="566"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eastAsia="Arial" w:hAnsi="Arial" w:cs="Arial"/>
                <w:sz w:val="20"/>
                <w:szCs w:val="20"/>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eastAsia="Arial" w:hAnsi="Arial" w:cs="Arial"/>
                <w:sz w:val="20"/>
                <w:szCs w:val="20"/>
              </w:rPr>
              <w:t xml:space="preserve"> </w:t>
            </w:r>
          </w:p>
        </w:tc>
      </w:tr>
      <w:tr w:rsidR="001C1FAD" w:rsidRPr="0029616B">
        <w:tblPrEx>
          <w:tblCellMar>
            <w:top w:w="6" w:type="dxa"/>
            <w:bottom w:w="5" w:type="dxa"/>
          </w:tblCellMar>
        </w:tblPrEx>
        <w:trPr>
          <w:trHeight w:val="665"/>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5" w:firstLine="0"/>
              <w:jc w:val="center"/>
              <w:rPr>
                <w:rFonts w:ascii="Arial" w:hAnsi="Arial" w:cs="Arial"/>
                <w:sz w:val="20"/>
                <w:szCs w:val="20"/>
                <w:lang w:val="en-US"/>
              </w:rPr>
            </w:pPr>
            <w:r w:rsidRPr="00B724EB">
              <w:rPr>
                <w:rFonts w:ascii="Arial" w:hAnsi="Arial" w:cs="Arial"/>
                <w:b/>
                <w:sz w:val="20"/>
                <w:szCs w:val="20"/>
                <w:lang w:val="en-US"/>
              </w:rPr>
              <w:t xml:space="preserve">Maintenance tasks alternative to the DAH’s ICA (not less restrictive than the MIP)  </w:t>
            </w:r>
          </w:p>
          <w:p w:rsidR="001C1FAD" w:rsidRPr="00B724EB" w:rsidRDefault="005E41C3" w:rsidP="00B724EB">
            <w:pPr>
              <w:spacing w:before="60" w:after="60" w:line="240" w:lineRule="auto"/>
              <w:ind w:left="15" w:right="0" w:firstLine="0"/>
              <w:jc w:val="center"/>
              <w:rPr>
                <w:rFonts w:ascii="Arial" w:hAnsi="Arial" w:cs="Arial"/>
                <w:sz w:val="20"/>
                <w:szCs w:val="20"/>
                <w:lang w:val="en-US"/>
              </w:rPr>
            </w:pPr>
            <w:r w:rsidRPr="00B724EB">
              <w:rPr>
                <w:rFonts w:ascii="Arial" w:hAnsi="Arial" w:cs="Arial"/>
                <w:b/>
                <w:sz w:val="20"/>
                <w:szCs w:val="20"/>
                <w:lang w:val="en-US"/>
              </w:rPr>
              <w:t xml:space="preserve"> </w:t>
            </w:r>
          </w:p>
        </w:tc>
      </w:tr>
      <w:tr w:rsidR="001C1FAD" w:rsidRPr="00B724EB">
        <w:tblPrEx>
          <w:tblCellMar>
            <w:top w:w="6" w:type="dxa"/>
            <w:bottom w:w="5" w:type="dxa"/>
          </w:tblCellMar>
        </w:tblPrEx>
        <w:trPr>
          <w:trHeight w:val="571"/>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5 </w:t>
            </w:r>
          </w:p>
        </w:tc>
        <w:tc>
          <w:tcPr>
            <w:tcW w:w="7233" w:type="dxa"/>
            <w:gridSpan w:val="6"/>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b/>
                <w:sz w:val="20"/>
                <w:szCs w:val="20"/>
                <w:lang w:val="en-US"/>
              </w:rPr>
              <w:t>Indicate if there is any maintenance task alternative to the DAH’s ICA (when ‘YES’, list the specific alternative maintenance tasks in Appendix C)</w:t>
            </w:r>
            <w:r w:rsidRPr="00B724EB">
              <w:rPr>
                <w:rFonts w:ascii="Arial" w:hAnsi="Arial" w:cs="Arial"/>
                <w:sz w:val="20"/>
                <w:szCs w:val="20"/>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Yes </w:t>
            </w:r>
          </w:p>
        </w:tc>
        <w:tc>
          <w:tcPr>
            <w:tcW w:w="565"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No </w:t>
            </w:r>
          </w:p>
        </w:tc>
      </w:tr>
      <w:tr w:rsidR="001C1FAD" w:rsidRPr="0029616B">
        <w:tblPrEx>
          <w:tblCellMar>
            <w:top w:w="6" w:type="dxa"/>
            <w:bottom w:w="5" w:type="dxa"/>
          </w:tblCellMar>
        </w:tblPrEx>
        <w:trPr>
          <w:trHeight w:val="1030"/>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0" w:firstLine="0"/>
              <w:jc w:val="center"/>
              <w:rPr>
                <w:rFonts w:ascii="Arial" w:hAnsi="Arial" w:cs="Arial"/>
                <w:sz w:val="20"/>
                <w:szCs w:val="20"/>
                <w:lang w:val="en-US"/>
              </w:rPr>
            </w:pPr>
            <w:r w:rsidRPr="00B724EB">
              <w:rPr>
                <w:rFonts w:ascii="Arial" w:hAnsi="Arial" w:cs="Arial"/>
                <w:b/>
                <w:sz w:val="20"/>
                <w:szCs w:val="20"/>
                <w:lang w:val="en-US"/>
              </w:rPr>
              <w:t xml:space="preserve">Pilot-owner maintenance (only for balloons not operated under Subpart-ADD, or sailplanes not operated under Subpart-DEC, or other aircraft operated under Part-NCO) </w:t>
            </w:r>
          </w:p>
          <w:p w:rsidR="001C1FAD" w:rsidRPr="00B724EB" w:rsidRDefault="005E41C3" w:rsidP="00B724EB">
            <w:pPr>
              <w:spacing w:before="60" w:after="60" w:line="240" w:lineRule="auto"/>
              <w:ind w:left="0" w:right="40" w:firstLine="0"/>
              <w:jc w:val="center"/>
              <w:rPr>
                <w:rFonts w:ascii="Arial" w:hAnsi="Arial" w:cs="Arial"/>
                <w:sz w:val="20"/>
                <w:szCs w:val="20"/>
                <w:lang w:val="en-US"/>
              </w:rPr>
            </w:pPr>
            <w:r w:rsidRPr="00B724EB">
              <w:rPr>
                <w:rFonts w:ascii="Arial" w:hAnsi="Arial" w:cs="Arial"/>
                <w:sz w:val="20"/>
                <w:szCs w:val="20"/>
                <w:lang w:val="en-US"/>
              </w:rPr>
              <w:t xml:space="preserve">Remark: pilot-owner maintenance is not allowed for aircraft operated by a commercial ATO/DTO </w:t>
            </w:r>
          </w:p>
        </w:tc>
      </w:tr>
      <w:tr w:rsidR="001C1FAD" w:rsidRPr="0029616B">
        <w:tblPrEx>
          <w:tblCellMar>
            <w:top w:w="6" w:type="dxa"/>
            <w:bottom w:w="5" w:type="dxa"/>
          </w:tblCellMar>
        </w:tblPrEx>
        <w:trPr>
          <w:trHeight w:val="2050"/>
        </w:trPr>
        <w:tc>
          <w:tcPr>
            <w:tcW w:w="9071" w:type="dxa"/>
            <w:gridSpan w:val="9"/>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1" w:right="0" w:firstLine="0"/>
              <w:jc w:val="left"/>
              <w:rPr>
                <w:rFonts w:ascii="Arial" w:hAnsi="Arial" w:cs="Arial"/>
                <w:sz w:val="20"/>
                <w:szCs w:val="20"/>
                <w:lang w:val="en-US"/>
              </w:rPr>
            </w:pPr>
            <w:r w:rsidRPr="00B724EB">
              <w:rPr>
                <w:rFonts w:ascii="Arial" w:hAnsi="Arial" w:cs="Arial"/>
                <w:noProof/>
                <w:sz w:val="20"/>
                <w:szCs w:val="20"/>
              </w:rPr>
              <mc:AlternateContent>
                <mc:Choice Requires="wpg">
                  <w:drawing>
                    <wp:anchor distT="0" distB="0" distL="114300" distR="114300" simplePos="0" relativeHeight="251659264" behindDoc="0" locked="0" layoutInCell="1" allowOverlap="1" wp14:anchorId="229D2D03" wp14:editId="02D47E5F">
                      <wp:simplePos x="0" y="0"/>
                      <wp:positionH relativeFrom="column">
                        <wp:posOffset>445719</wp:posOffset>
                      </wp:positionH>
                      <wp:positionV relativeFrom="paragraph">
                        <wp:posOffset>-98773</wp:posOffset>
                      </wp:positionV>
                      <wp:extent cx="6096" cy="1294130"/>
                      <wp:effectExtent l="0" t="0" r="0" b="0"/>
                      <wp:wrapSquare wrapText="bothSides"/>
                      <wp:docPr id="157048" name="Group 157048"/>
                      <wp:cNvGraphicFramePr/>
                      <a:graphic xmlns:a="http://schemas.openxmlformats.org/drawingml/2006/main">
                        <a:graphicData uri="http://schemas.microsoft.com/office/word/2010/wordprocessingGroup">
                          <wpg:wgp>
                            <wpg:cNvGrpSpPr/>
                            <wpg:grpSpPr>
                              <a:xfrm>
                                <a:off x="0" y="0"/>
                                <a:ext cx="6096" cy="1294130"/>
                                <a:chOff x="0" y="0"/>
                                <a:chExt cx="6096" cy="1294130"/>
                              </a:xfrm>
                            </wpg:grpSpPr>
                            <wps:wsp>
                              <wps:cNvPr id="191737" name="Shape 191737"/>
                              <wps:cNvSpPr/>
                              <wps:spPr>
                                <a:xfrm>
                                  <a:off x="0" y="0"/>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2B7C022D" id="Group 157048" o:spid="_x0000_s1026" style="position:absolute;margin-left:35.1pt;margin-top:-7.8pt;width:.5pt;height:101.9pt;z-index:251659264" coordsize="60,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">
                      <v:shape id="Shape 191737" o:spid="_x0000_s1027" style="position:absolute;width:91;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" path="m,l9144,r,1294130l,1294130,,e" fillcolor="black" stroked="f" strokeweight="0">
                        <v:stroke miterlimit="83231f" joinstyle="miter"/>
                        <v:path arrowok="t" textboxrect="0,0,9144,1294130"/>
                      </v:shape>
                      <w10:wrap type="square"/>
                    </v:group>
                  </w:pict>
                </mc:Fallback>
              </mc:AlternateContent>
            </w:r>
            <w:r w:rsidRPr="00B724EB">
              <w:rPr>
                <w:rFonts w:ascii="Arial" w:hAnsi="Arial" w:cs="Arial"/>
                <w:noProof/>
                <w:sz w:val="20"/>
                <w:szCs w:val="20"/>
              </w:rPr>
              <mc:AlternateContent>
                <mc:Choice Requires="wpg">
                  <w:drawing>
                    <wp:anchor distT="0" distB="0" distL="114300" distR="114300" simplePos="0" relativeHeight="251660288" behindDoc="0" locked="0" layoutInCell="1" allowOverlap="1" wp14:anchorId="2D00B16B" wp14:editId="0EA3247A">
                      <wp:simplePos x="0" y="0"/>
                      <wp:positionH relativeFrom="column">
                        <wp:posOffset>5038548</wp:posOffset>
                      </wp:positionH>
                      <wp:positionV relativeFrom="paragraph">
                        <wp:posOffset>-98773</wp:posOffset>
                      </wp:positionV>
                      <wp:extent cx="365760" cy="1294130"/>
                      <wp:effectExtent l="0" t="0" r="0" b="0"/>
                      <wp:wrapSquare wrapText="bothSides"/>
                      <wp:docPr id="157049" name="Group 157049"/>
                      <wp:cNvGraphicFramePr/>
                      <a:graphic xmlns:a="http://schemas.openxmlformats.org/drawingml/2006/main">
                        <a:graphicData uri="http://schemas.microsoft.com/office/word/2010/wordprocessingGroup">
                          <wpg:wgp>
                            <wpg:cNvGrpSpPr/>
                            <wpg:grpSpPr>
                              <a:xfrm>
                                <a:off x="0" y="0"/>
                                <a:ext cx="365760" cy="1294130"/>
                                <a:chOff x="0" y="0"/>
                                <a:chExt cx="365760" cy="1294130"/>
                              </a:xfrm>
                            </wpg:grpSpPr>
                            <wps:wsp>
                              <wps:cNvPr id="3585" name="Rectangle 3585"/>
                              <wps:cNvSpPr/>
                              <wps:spPr>
                                <a:xfrm>
                                  <a:off x="70104" y="98679"/>
                                  <a:ext cx="209178" cy="154840"/>
                                </a:xfrm>
                                <a:prstGeom prst="rect">
                                  <a:avLst/>
                                </a:prstGeom>
                                <a:ln>
                                  <a:noFill/>
                                </a:ln>
                              </wps:spPr>
                              <wps:txbx>
                                <w:txbxContent>
                                  <w:p w:rsidR="002D3B26" w:rsidRDefault="002D3B26">
                                    <w:pPr>
                                      <w:spacing w:after="160" w:line="259" w:lineRule="auto"/>
                                      <w:ind w:left="0" w:right="0" w:firstLine="0"/>
                                      <w:jc w:val="left"/>
                                    </w:pPr>
                                    <w:r>
                                      <w:rPr>
                                        <w:sz w:val="18"/>
                                      </w:rPr>
                                      <w:t>Yes</w:t>
                                    </w:r>
                                  </w:p>
                                </w:txbxContent>
                              </wps:txbx>
                              <wps:bodyPr horzOverflow="overflow" vert="horz" lIns="0" tIns="0" rIns="0" bIns="0" rtlCol="0">
                                <a:noAutofit/>
                              </wps:bodyPr>
                            </wps:wsp>
                            <wps:wsp>
                              <wps:cNvPr id="3586" name="Rectangle 3586"/>
                              <wps:cNvSpPr/>
                              <wps:spPr>
                                <a:xfrm>
                                  <a:off x="227076" y="98679"/>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1739" name="Shape 191739"/>
                              <wps:cNvSpPr/>
                              <wps:spPr>
                                <a:xfrm>
                                  <a:off x="0" y="0"/>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0" name="Shape 191740"/>
                              <wps:cNvSpPr/>
                              <wps:spPr>
                                <a:xfrm>
                                  <a:off x="359664" y="0"/>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2C6DC0A4" id="Group 157049" o:spid="_x0000_s1059" style="position:absolute;left:0;text-align:left;margin-left:396.75pt;margin-top:-7.8pt;width:28.8pt;height:101.9pt;z-index:251660288" coordsize="3657,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">
                      <v:rect id="Rectangle 3585" o:spid="_x0000_s1060" style="position:absolute;left:701;top:986;width:20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Yes</w:t>
                              </w:r>
                            </w:p>
                          </w:txbxContent>
                        </v:textbox>
                      </v:rect>
                      <v:rect id="Rectangle 3586" o:spid="_x0000_s1061" style="position:absolute;left:2270;top:98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 </w:t>
                              </w:r>
                            </w:p>
                          </w:txbxContent>
                        </v:textbox>
                      </v:rect>
                      <v:shape id="Shape 191739" o:spid="_x0000_s1062" style="position:absolute;width:91;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" path="m,l9144,r,1294130l,1294130,,e" fillcolor="black" stroked="f" strokeweight="0">
                        <v:stroke miterlimit="83231f" joinstyle="miter"/>
                        <v:path arrowok="t" textboxrect="0,0,9144,1294130"/>
                      </v:shape>
                      <v:shape id="Shape 191740" o:spid="_x0000_s1063" style="position:absolute;left:3596;width:92;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" path="m,l9144,r,1294130l,1294130,,e" fillcolor="black" stroked="f" strokeweight="0">
                        <v:stroke miterlimit="83231f" joinstyle="miter"/>
                        <v:path arrowok="t" textboxrect="0,0,9144,1294130"/>
                      </v:shape>
                      <w10:wrap type="square"/>
                    </v:group>
                  </w:pict>
                </mc:Fallback>
              </mc:AlternateContent>
            </w:r>
            <w:r w:rsidRPr="00B724EB">
              <w:rPr>
                <w:rFonts w:ascii="Arial" w:hAnsi="Arial" w:cs="Arial"/>
                <w:sz w:val="20"/>
                <w:szCs w:val="20"/>
                <w:lang w:val="en-US"/>
              </w:rPr>
              <w:t xml:space="preserve">6 </w:t>
            </w:r>
            <w:r w:rsidRPr="00B724EB">
              <w:rPr>
                <w:rFonts w:ascii="Arial" w:hAnsi="Arial" w:cs="Arial"/>
                <w:b/>
                <w:sz w:val="20"/>
                <w:szCs w:val="20"/>
                <w:lang w:val="en-US"/>
              </w:rPr>
              <w:t xml:space="preserve">Does the pilot-owner perform pilot-owner maintenance (ref. ML.A.803)? </w:t>
            </w:r>
            <w:r w:rsidRPr="00B724EB">
              <w:rPr>
                <w:rFonts w:ascii="Arial" w:hAnsi="Arial" w:cs="Arial"/>
                <w:sz w:val="20"/>
                <w:szCs w:val="20"/>
                <w:lang w:val="en-US"/>
              </w:rPr>
              <w:t xml:space="preserve">No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If yes, enter the name of the pilot-owner(s) authorised to perform such maintenance: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Pilot-owner name</w:t>
            </w:r>
            <w:r w:rsidRPr="00B724EB">
              <w:rPr>
                <w:rFonts w:ascii="Arial" w:hAnsi="Arial" w:cs="Arial"/>
                <w:sz w:val="20"/>
                <w:szCs w:val="20"/>
                <w:u w:val="single" w:color="000000"/>
                <w:lang w:val="en-US"/>
              </w:rPr>
              <w:t>:_(NOTE)__________________</w:t>
            </w:r>
            <w:r w:rsidRPr="00B724EB">
              <w:rPr>
                <w:rFonts w:ascii="Arial" w:hAnsi="Arial" w:cs="Arial"/>
                <w:sz w:val="20"/>
                <w:szCs w:val="20"/>
                <w:lang w:val="en-US"/>
              </w:rPr>
              <w:t xml:space="preserve">Licence number: </w:t>
            </w:r>
            <w:r w:rsidRPr="00B724EB">
              <w:rPr>
                <w:rFonts w:ascii="Arial" w:hAnsi="Arial" w:cs="Arial"/>
                <w:sz w:val="20"/>
                <w:szCs w:val="20"/>
                <w:u w:val="single" w:color="000000"/>
                <w:lang w:val="en-US"/>
              </w:rPr>
              <w:t>(NOTE)</w:t>
            </w:r>
            <w:r w:rsidRPr="00B724EB">
              <w:rPr>
                <w:rFonts w:ascii="Arial" w:hAnsi="Arial" w:cs="Arial"/>
                <w:sz w:val="20"/>
                <w:szCs w:val="20"/>
                <w:lang w:val="en-US"/>
              </w:rPr>
              <w:t xml:space="preserve">__________________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Signature: _______________________________Date: _________________________________ </w:t>
            </w:r>
          </w:p>
          <w:p w:rsidR="001C1FAD" w:rsidRPr="00B724EB" w:rsidRDefault="005E41C3" w:rsidP="00B724EB">
            <w:pPr>
              <w:spacing w:before="60" w:after="60" w:line="240" w:lineRule="auto"/>
              <w:ind w:left="596" w:right="489" w:firstLine="0"/>
              <w:jc w:val="left"/>
              <w:rPr>
                <w:rFonts w:ascii="Arial" w:hAnsi="Arial" w:cs="Arial"/>
                <w:sz w:val="20"/>
                <w:szCs w:val="20"/>
                <w:lang w:val="en-US"/>
              </w:rPr>
            </w:pPr>
            <w:r w:rsidRPr="00B724EB">
              <w:rPr>
                <w:rFonts w:ascii="Arial" w:hAnsi="Arial" w:cs="Arial"/>
                <w:sz w:val="20"/>
                <w:szCs w:val="20"/>
                <w:lang w:val="en-US"/>
              </w:rPr>
              <w:t xml:space="preserve">NOTE: It is possible to refer to a list in the case of jointly owned aircraft. </w:t>
            </w:r>
          </w:p>
        </w:tc>
      </w:tr>
      <w:tr w:rsidR="001C1FAD" w:rsidRPr="0029616B">
        <w:tblPrEx>
          <w:tblCellMar>
            <w:top w:w="6" w:type="dxa"/>
            <w:bottom w:w="5" w:type="dxa"/>
          </w:tblCellMar>
        </w:tblPrEx>
        <w:trPr>
          <w:trHeight w:val="396"/>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7" w:firstLine="0"/>
              <w:jc w:val="center"/>
              <w:rPr>
                <w:rFonts w:ascii="Arial" w:hAnsi="Arial" w:cs="Arial"/>
                <w:sz w:val="20"/>
                <w:szCs w:val="20"/>
                <w:lang w:val="en-US"/>
              </w:rPr>
            </w:pPr>
            <w:r w:rsidRPr="00B724EB">
              <w:rPr>
                <w:rFonts w:ascii="Arial" w:hAnsi="Arial" w:cs="Arial"/>
                <w:b/>
                <w:sz w:val="20"/>
                <w:szCs w:val="20"/>
                <w:lang w:val="en-US"/>
              </w:rPr>
              <w:t xml:space="preserve">Approval/declaration of the maintenance programme (select the appropriate option) </w:t>
            </w:r>
          </w:p>
        </w:tc>
      </w:tr>
      <w:tr w:rsidR="001C1FAD" w:rsidRPr="0029616B">
        <w:tblPrEx>
          <w:tblCellMar>
            <w:top w:w="6" w:type="dxa"/>
            <w:bottom w:w="5" w:type="dxa"/>
          </w:tblCellMar>
        </w:tblPrEx>
        <w:trPr>
          <w:trHeight w:val="625"/>
        </w:trPr>
        <w:tc>
          <w:tcPr>
            <w:tcW w:w="707"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7 </w:t>
            </w:r>
          </w:p>
        </w:tc>
        <w:tc>
          <w:tcPr>
            <w:tcW w:w="471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Declaration by the owner: </w:t>
            </w:r>
            <w:r w:rsidRPr="00B724EB">
              <w:rPr>
                <w:rFonts w:ascii="Arial" w:hAnsi="Arial" w:cs="Arial"/>
                <w:noProof/>
                <w:sz w:val="20"/>
                <w:szCs w:val="20"/>
              </w:rPr>
              <mc:AlternateContent>
                <mc:Choice Requires="wpg">
                  <w:drawing>
                    <wp:inline distT="0" distB="0" distL="0" distR="0" wp14:anchorId="23BB1531" wp14:editId="5B28CD78">
                      <wp:extent cx="111252" cy="111252"/>
                      <wp:effectExtent l="0" t="0" r="0" b="0"/>
                      <wp:docPr id="157392" name="Group 157392"/>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3624" name="Shape 3624"/>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056BBCBE" id="Group 157392"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DMvRzGbwIAADsGAAAOAAAAAAAAAAAAAAAAAC4C&#10;AABkcnMvZTJvRG9jLnhtbFBLAQItABQABgAIAAAAIQAohHfu2QAAAAMBAAAPAAAAAAAAAAAAAAAA&#10;AMkEAABkcnMvZG93bnJldi54bWxQSwUGAAAAAAQABADzAAAAzwUAAAAA&#10;">
                      <v:shape id="Shape 3624"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c>
          <w:tcPr>
            <w:tcW w:w="365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Approval by the contracted CAMO/CAO:</w:t>
            </w:r>
            <w:r w:rsidRPr="00B724EB">
              <w:rPr>
                <w:rFonts w:ascii="Arial" w:hAnsi="Arial" w:cs="Arial"/>
                <w:noProof/>
                <w:sz w:val="20"/>
                <w:szCs w:val="20"/>
              </w:rPr>
              <mc:AlternateContent>
                <mc:Choice Requires="wpg">
                  <w:drawing>
                    <wp:inline distT="0" distB="0" distL="0" distR="0" wp14:anchorId="475F582C" wp14:editId="2FC6792F">
                      <wp:extent cx="111252" cy="111252"/>
                      <wp:effectExtent l="0" t="0" r="0" b="0"/>
                      <wp:docPr id="157435" name="Group 157435"/>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3629" name="Shape 362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393F484B" id="Group 157435"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NWvNhXACAAA7BgAADgAAAAAAAAAAAAAAAAAu&#10;AgAAZHJzL2Uyb0RvYy54bWxQSwECLQAUAAYACAAAACEAKIR37tkAAAADAQAADwAAAAAAAAAAAAAA&#10;AADKBAAAZHJzL2Rvd25yZXYueG1sUEsFBgAAAAAEAAQA8wAAANAFAAAAAA==&#10;">
                      <v:shape id="Shape 362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sz w:val="20"/>
                <w:szCs w:val="20"/>
                <w:lang w:val="en-US"/>
              </w:rPr>
              <w:t xml:space="preserve"> </w:t>
            </w:r>
          </w:p>
        </w:tc>
      </w:tr>
      <w:tr w:rsidR="001C1FAD" w:rsidRPr="00B724EB">
        <w:tblPrEx>
          <w:tblCellMar>
            <w:top w:w="6" w:type="dxa"/>
            <w:bottom w:w="5" w:type="dxa"/>
          </w:tblCellMar>
        </w:tblPrEx>
        <w:trPr>
          <w:trHeight w:val="1874"/>
        </w:trPr>
        <w:tc>
          <w:tcPr>
            <w:tcW w:w="707"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lang w:val="en-US"/>
              </w:rPr>
            </w:pPr>
            <w:r w:rsidRPr="00B724EB">
              <w:rPr>
                <w:rFonts w:ascii="Arial" w:eastAsia="Arial" w:hAnsi="Arial" w:cs="Arial"/>
                <w:sz w:val="20"/>
                <w:szCs w:val="20"/>
                <w:lang w:val="en-US"/>
              </w:rPr>
              <w:t xml:space="preserve"> </w:t>
            </w:r>
          </w:p>
        </w:tc>
        <w:tc>
          <w:tcPr>
            <w:tcW w:w="471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38" w:firstLine="0"/>
              <w:rPr>
                <w:rFonts w:ascii="Arial" w:hAnsi="Arial" w:cs="Arial"/>
                <w:sz w:val="20"/>
                <w:szCs w:val="20"/>
                <w:lang w:val="en-US"/>
              </w:rPr>
            </w:pPr>
            <w:r w:rsidRPr="00B724EB">
              <w:rPr>
                <w:rFonts w:ascii="Arial" w:hAnsi="Arial" w:cs="Arial"/>
                <w:b/>
                <w:i/>
                <w:sz w:val="20"/>
                <w:szCs w:val="20"/>
                <w:lang w:val="en-US"/>
              </w:rPr>
              <w:t xml:space="preserve">‘I hereby declare that this is the maintenance programme applicable to the aircraft referred to in block 1, and I am fully responsible for its content and, in particular, for any alternatives tasks to the DAH’s data.’ </w:t>
            </w:r>
          </w:p>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Signature/name/date: </w:t>
            </w:r>
          </w:p>
        </w:tc>
        <w:tc>
          <w:tcPr>
            <w:tcW w:w="3652" w:type="dxa"/>
            <w:gridSpan w:val="4"/>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Approval reference no of the CAMO/CAO: </w:t>
            </w:r>
          </w:p>
          <w:p w:rsidR="001C1FAD" w:rsidRPr="00B724EB" w:rsidRDefault="005E41C3" w:rsidP="00B724EB">
            <w:pPr>
              <w:spacing w:before="60" w:after="60" w:line="240" w:lineRule="auto"/>
              <w:ind w:left="2" w:right="0" w:firstLine="0"/>
              <w:jc w:val="left"/>
              <w:rPr>
                <w:rFonts w:ascii="Arial" w:hAnsi="Arial" w:cs="Arial"/>
                <w:sz w:val="20"/>
                <w:szCs w:val="20"/>
                <w:lang w:val="en-US"/>
              </w:rPr>
            </w:pPr>
            <w:r w:rsidRPr="00B724EB">
              <w:rPr>
                <w:rFonts w:ascii="Arial" w:hAnsi="Arial" w:cs="Arial"/>
                <w:sz w:val="20"/>
                <w:szCs w:val="20"/>
                <w:lang w:val="en-US"/>
              </w:rPr>
              <w:t xml:space="preserve"> </w:t>
            </w:r>
          </w:p>
          <w:p w:rsidR="001C1FAD" w:rsidRPr="00B724EB" w:rsidRDefault="005E41C3" w:rsidP="00B724EB">
            <w:pPr>
              <w:spacing w:before="60" w:after="60" w:line="240" w:lineRule="auto"/>
              <w:ind w:left="2" w:right="0" w:firstLine="0"/>
              <w:jc w:val="left"/>
              <w:rPr>
                <w:rFonts w:ascii="Arial" w:hAnsi="Arial" w:cs="Arial"/>
                <w:sz w:val="20"/>
                <w:szCs w:val="20"/>
              </w:rPr>
            </w:pPr>
            <w:r w:rsidRPr="00B724EB">
              <w:rPr>
                <w:rFonts w:ascii="Arial" w:hAnsi="Arial" w:cs="Arial"/>
                <w:sz w:val="20"/>
                <w:szCs w:val="20"/>
              </w:rPr>
              <w:t xml:space="preserve">Signature/name/date: </w:t>
            </w:r>
          </w:p>
        </w:tc>
      </w:tr>
      <w:tr w:rsidR="001C1FAD" w:rsidRPr="00B724EB">
        <w:tblPrEx>
          <w:tblCellMar>
            <w:top w:w="6" w:type="dxa"/>
            <w:bottom w:w="5" w:type="dxa"/>
          </w:tblCellMar>
        </w:tblPrEx>
        <w:trPr>
          <w:trHeight w:val="396"/>
        </w:trPr>
        <w:tc>
          <w:tcPr>
            <w:tcW w:w="9071" w:type="dxa"/>
            <w:gridSpan w:val="9"/>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Pr="00B724EB" w:rsidRDefault="005E41C3" w:rsidP="00B724EB">
            <w:pPr>
              <w:spacing w:before="60" w:after="60" w:line="240" w:lineRule="auto"/>
              <w:ind w:left="0" w:right="36" w:firstLine="0"/>
              <w:jc w:val="center"/>
              <w:rPr>
                <w:rFonts w:ascii="Arial" w:hAnsi="Arial" w:cs="Arial"/>
                <w:sz w:val="20"/>
                <w:szCs w:val="20"/>
              </w:rPr>
            </w:pPr>
            <w:r w:rsidRPr="00B724EB">
              <w:rPr>
                <w:rFonts w:ascii="Arial" w:hAnsi="Arial" w:cs="Arial"/>
                <w:b/>
                <w:sz w:val="20"/>
                <w:szCs w:val="20"/>
              </w:rPr>
              <w:t xml:space="preserve">Certification statement </w:t>
            </w:r>
          </w:p>
        </w:tc>
      </w:tr>
      <w:tr w:rsidR="001C1FAD" w:rsidRPr="0029616B">
        <w:tblPrEx>
          <w:tblCellMar>
            <w:top w:w="6" w:type="dxa"/>
            <w:bottom w:w="5" w:type="dxa"/>
          </w:tblCellMar>
        </w:tblPrEx>
        <w:trPr>
          <w:trHeight w:val="1624"/>
        </w:trPr>
        <w:tc>
          <w:tcPr>
            <w:tcW w:w="707"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 w:right="0" w:firstLine="0"/>
              <w:jc w:val="left"/>
              <w:rPr>
                <w:rFonts w:ascii="Arial" w:hAnsi="Arial" w:cs="Arial"/>
                <w:sz w:val="20"/>
                <w:szCs w:val="20"/>
              </w:rPr>
            </w:pPr>
            <w:r w:rsidRPr="00B724EB">
              <w:rPr>
                <w:rFonts w:ascii="Arial" w:hAnsi="Arial" w:cs="Arial"/>
                <w:sz w:val="20"/>
                <w:szCs w:val="20"/>
              </w:rPr>
              <w:t xml:space="preserve">8 </w:t>
            </w:r>
          </w:p>
        </w:tc>
        <w:tc>
          <w:tcPr>
            <w:tcW w:w="8364" w:type="dxa"/>
            <w:gridSpan w:val="8"/>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b/>
                <w:i/>
                <w:sz w:val="20"/>
                <w:szCs w:val="20"/>
                <w:lang w:val="en-US"/>
              </w:rPr>
              <w:t xml:space="preserve">‘I will ensure that the aircraft is maintained in accordance with this maintenance programme and that the maintenance programme will be reviewed and updated as required.’ </w:t>
            </w:r>
          </w:p>
          <w:p w:rsidR="001C1FAD" w:rsidRPr="00B724EB" w:rsidRDefault="005E41C3" w:rsidP="00B724EB">
            <w:pPr>
              <w:spacing w:before="60" w:after="60" w:line="240" w:lineRule="auto"/>
              <w:ind w:left="2" w:right="0" w:firstLine="0"/>
              <w:rPr>
                <w:rFonts w:ascii="Arial" w:hAnsi="Arial" w:cs="Arial"/>
                <w:sz w:val="20"/>
                <w:szCs w:val="20"/>
                <w:lang w:val="en-US"/>
              </w:rPr>
            </w:pPr>
            <w:r w:rsidRPr="00B724EB">
              <w:rPr>
                <w:rFonts w:ascii="Arial" w:hAnsi="Arial" w:cs="Arial"/>
                <w:sz w:val="20"/>
                <w:szCs w:val="20"/>
                <w:lang w:val="en-US"/>
              </w:rPr>
              <w:t xml:space="preserve">Signed by the person/organisation responsible for the continuing airworthiness of the aircraft according to ML.A.201: </w:t>
            </w:r>
          </w:p>
        </w:tc>
      </w:tr>
    </w:tbl>
    <w:p w:rsidR="001C1FAD" w:rsidRPr="00B724EB" w:rsidRDefault="005E41C3" w:rsidP="00B724EB">
      <w:pPr>
        <w:spacing w:before="60" w:after="60" w:line="240" w:lineRule="auto"/>
        <w:ind w:left="-2" w:right="-8" w:firstLine="0"/>
        <w:jc w:val="lef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C23DACF" wp14:editId="368E3621">
                <wp:extent cx="5767782" cy="3156839"/>
                <wp:effectExtent l="0" t="0" r="0" b="0"/>
                <wp:docPr id="152749" name="Group 152749"/>
                <wp:cNvGraphicFramePr/>
                <a:graphic xmlns:a="http://schemas.openxmlformats.org/drawingml/2006/main">
                  <a:graphicData uri="http://schemas.microsoft.com/office/word/2010/wordprocessingGroup">
                    <wpg:wgp>
                      <wpg:cNvGrpSpPr/>
                      <wpg:grpSpPr>
                        <a:xfrm>
                          <a:off x="0" y="0"/>
                          <a:ext cx="5767782" cy="3156839"/>
                          <a:chOff x="0" y="0"/>
                          <a:chExt cx="5767782" cy="3156839"/>
                        </a:xfrm>
                      </wpg:grpSpPr>
                      <wps:wsp>
                        <wps:cNvPr id="3783" name="Rectangle 3783"/>
                        <wps:cNvSpPr/>
                        <wps:spPr>
                          <a:xfrm>
                            <a:off x="521157" y="30352"/>
                            <a:ext cx="417596" cy="154840"/>
                          </a:xfrm>
                          <a:prstGeom prst="rect">
                            <a:avLst/>
                          </a:prstGeom>
                          <a:ln>
                            <a:noFill/>
                          </a:ln>
                        </wps:spPr>
                        <wps:txbx>
                          <w:txbxContent>
                            <w:p w:rsidR="002D3B26" w:rsidRDefault="002D3B26">
                              <w:pPr>
                                <w:spacing w:after="160" w:line="259" w:lineRule="auto"/>
                                <w:ind w:left="0" w:right="0" w:firstLine="0"/>
                                <w:jc w:val="left"/>
                              </w:pPr>
                              <w:r>
                                <w:rPr>
                                  <w:sz w:val="18"/>
                                </w:rPr>
                                <w:t>Owner</w:t>
                              </w:r>
                            </w:p>
                          </w:txbxContent>
                        </wps:txbx>
                        <wps:bodyPr horzOverflow="overflow" vert="horz" lIns="0" tIns="0" rIns="0" bIns="0" rtlCol="0">
                          <a:noAutofit/>
                        </wps:bodyPr>
                      </wps:wsp>
                      <wps:wsp>
                        <wps:cNvPr id="3784" name="Rectangle 3784"/>
                        <wps:cNvSpPr/>
                        <wps:spPr>
                          <a:xfrm>
                            <a:off x="835101" y="30352"/>
                            <a:ext cx="1071734" cy="154840"/>
                          </a:xfrm>
                          <a:prstGeom prst="rect">
                            <a:avLst/>
                          </a:prstGeom>
                          <a:ln>
                            <a:noFill/>
                          </a:ln>
                        </wps:spPr>
                        <wps:txbx>
                          <w:txbxContent>
                            <w:p w:rsidR="002D3B26" w:rsidRDefault="002D3B26">
                              <w:pPr>
                                <w:spacing w:after="160" w:line="259" w:lineRule="auto"/>
                                <w:ind w:left="0" w:right="0" w:firstLine="0"/>
                                <w:jc w:val="left"/>
                              </w:pPr>
                              <w:r>
                                <w:rPr>
                                  <w:sz w:val="18"/>
                                </w:rPr>
                                <w:t>/Lessee/operator</w:t>
                              </w:r>
                            </w:p>
                          </w:txbxContent>
                        </wps:txbx>
                        <wps:bodyPr horzOverflow="overflow" vert="horz" lIns="0" tIns="0" rIns="0" bIns="0" rtlCol="0">
                          <a:noAutofit/>
                        </wps:bodyPr>
                      </wps:wsp>
                      <wps:wsp>
                        <wps:cNvPr id="3785" name="Rectangle 3785"/>
                        <wps:cNvSpPr/>
                        <wps:spPr>
                          <a:xfrm>
                            <a:off x="1641678" y="30352"/>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86" name="Shape 3786"/>
                        <wps:cNvSpPr/>
                        <wps:spPr>
                          <a:xfrm>
                            <a:off x="1681302" y="19761"/>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787" name="Rectangle 3787"/>
                        <wps:cNvSpPr/>
                        <wps:spPr>
                          <a:xfrm>
                            <a:off x="1807794" y="30352"/>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88" name="Rectangle 3788"/>
                        <wps:cNvSpPr/>
                        <wps:spPr>
                          <a:xfrm>
                            <a:off x="1893138" y="30352"/>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89" name="Rectangle 3789"/>
                        <wps:cNvSpPr/>
                        <wps:spPr>
                          <a:xfrm>
                            <a:off x="2350338" y="30352"/>
                            <a:ext cx="761767" cy="154840"/>
                          </a:xfrm>
                          <a:prstGeom prst="rect">
                            <a:avLst/>
                          </a:prstGeom>
                          <a:ln>
                            <a:noFill/>
                          </a:ln>
                        </wps:spPr>
                        <wps:txbx>
                          <w:txbxContent>
                            <w:p w:rsidR="002D3B26" w:rsidRDefault="002D3B26">
                              <w:pPr>
                                <w:spacing w:after="160" w:line="259" w:lineRule="auto"/>
                                <w:ind w:left="0" w:right="0" w:firstLine="0"/>
                                <w:jc w:val="left"/>
                              </w:pPr>
                              <w:r>
                                <w:rPr>
                                  <w:sz w:val="18"/>
                                </w:rPr>
                                <w:t xml:space="preserve">CAMO/CAO </w:t>
                              </w:r>
                            </w:p>
                          </w:txbxContent>
                        </wps:txbx>
                        <wps:bodyPr horzOverflow="overflow" vert="horz" lIns="0" tIns="0" rIns="0" bIns="0" rtlCol="0">
                          <a:noAutofit/>
                        </wps:bodyPr>
                      </wps:wsp>
                      <wps:wsp>
                        <wps:cNvPr id="3790" name="Shape 3790"/>
                        <wps:cNvSpPr/>
                        <wps:spPr>
                          <a:xfrm>
                            <a:off x="2937078" y="19761"/>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791" name="Rectangle 3791"/>
                        <wps:cNvSpPr/>
                        <wps:spPr>
                          <a:xfrm>
                            <a:off x="3063570" y="30352"/>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2" name="Rectangle 3792"/>
                        <wps:cNvSpPr/>
                        <wps:spPr>
                          <a:xfrm>
                            <a:off x="521157" y="342773"/>
                            <a:ext cx="1398727" cy="154840"/>
                          </a:xfrm>
                          <a:prstGeom prst="rect">
                            <a:avLst/>
                          </a:prstGeom>
                          <a:ln>
                            <a:noFill/>
                          </a:ln>
                        </wps:spPr>
                        <wps:txbx>
                          <w:txbxContent>
                            <w:p w:rsidR="002D3B26" w:rsidRDefault="002D3B26">
                              <w:pPr>
                                <w:spacing w:after="160" w:line="259" w:lineRule="auto"/>
                                <w:ind w:left="0" w:right="0" w:firstLine="0"/>
                                <w:jc w:val="left"/>
                              </w:pPr>
                              <w:r>
                                <w:rPr>
                                  <w:sz w:val="18"/>
                                </w:rPr>
                                <w:t>Name of owner/lessee</w:t>
                              </w:r>
                            </w:p>
                          </w:txbxContent>
                        </wps:txbx>
                        <wps:bodyPr horzOverflow="overflow" vert="horz" lIns="0" tIns="0" rIns="0" bIns="0" rtlCol="0">
                          <a:noAutofit/>
                        </wps:bodyPr>
                      </wps:wsp>
                      <wps:wsp>
                        <wps:cNvPr id="3793" name="Rectangle 3793"/>
                        <wps:cNvSpPr/>
                        <wps:spPr>
                          <a:xfrm>
                            <a:off x="1573098" y="342773"/>
                            <a:ext cx="603972" cy="154840"/>
                          </a:xfrm>
                          <a:prstGeom prst="rect">
                            <a:avLst/>
                          </a:prstGeom>
                          <a:ln>
                            <a:noFill/>
                          </a:ln>
                        </wps:spPr>
                        <wps:txbx>
                          <w:txbxContent>
                            <w:p w:rsidR="002D3B26" w:rsidRDefault="002D3B26">
                              <w:pPr>
                                <w:spacing w:after="160" w:line="259" w:lineRule="auto"/>
                                <w:ind w:left="0" w:right="0" w:firstLine="0"/>
                                <w:jc w:val="left"/>
                              </w:pPr>
                              <w:r>
                                <w:rPr>
                                  <w:sz w:val="18"/>
                                </w:rPr>
                                <w:t>/operator</w:t>
                              </w:r>
                            </w:p>
                          </w:txbxContent>
                        </wps:txbx>
                        <wps:bodyPr horzOverflow="overflow" vert="horz" lIns="0" tIns="0" rIns="0" bIns="0" rtlCol="0">
                          <a:noAutofit/>
                        </wps:bodyPr>
                      </wps:wsp>
                      <wps:wsp>
                        <wps:cNvPr id="3794" name="Rectangle 3794"/>
                        <wps:cNvSpPr/>
                        <wps:spPr>
                          <a:xfrm>
                            <a:off x="2027250" y="342773"/>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5" name="Rectangle 3795"/>
                        <wps:cNvSpPr/>
                        <wps:spPr>
                          <a:xfrm>
                            <a:off x="2054682" y="342773"/>
                            <a:ext cx="2034774" cy="154840"/>
                          </a:xfrm>
                          <a:prstGeom prst="rect">
                            <a:avLst/>
                          </a:prstGeom>
                          <a:ln>
                            <a:noFill/>
                          </a:ln>
                        </wps:spPr>
                        <wps:txbx>
                          <w:txbxContent>
                            <w:p w:rsidR="002D3B26" w:rsidRPr="000F2E79" w:rsidRDefault="002D3B26">
                              <w:pPr>
                                <w:spacing w:after="160" w:line="259" w:lineRule="auto"/>
                                <w:ind w:left="0" w:right="0" w:firstLine="0"/>
                                <w:jc w:val="left"/>
                                <w:rPr>
                                  <w:lang w:val="en-US"/>
                                </w:rPr>
                              </w:pPr>
                              <w:r w:rsidRPr="000F2E79">
                                <w:rPr>
                                  <w:sz w:val="18"/>
                                  <w:lang w:val="en-US"/>
                                </w:rPr>
                                <w:t>or CAMO/CAO approval number:</w:t>
                              </w:r>
                            </w:p>
                          </w:txbxContent>
                        </wps:txbx>
                        <wps:bodyPr horzOverflow="overflow" vert="horz" lIns="0" tIns="0" rIns="0" bIns="0" rtlCol="0">
                          <a:noAutofit/>
                        </wps:bodyPr>
                      </wps:wsp>
                      <wps:wsp>
                        <wps:cNvPr id="3796" name="Rectangle 3796"/>
                        <wps:cNvSpPr/>
                        <wps:spPr>
                          <a:xfrm>
                            <a:off x="3586556" y="342773"/>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7" name="Rectangle 3797"/>
                        <wps:cNvSpPr/>
                        <wps:spPr>
                          <a:xfrm>
                            <a:off x="521157" y="655193"/>
                            <a:ext cx="533131" cy="154840"/>
                          </a:xfrm>
                          <a:prstGeom prst="rect">
                            <a:avLst/>
                          </a:prstGeom>
                          <a:ln>
                            <a:noFill/>
                          </a:ln>
                        </wps:spPr>
                        <wps:txbx>
                          <w:txbxContent>
                            <w:p w:rsidR="002D3B26" w:rsidRDefault="002D3B26">
                              <w:pPr>
                                <w:spacing w:after="160" w:line="259" w:lineRule="auto"/>
                                <w:ind w:left="0" w:right="0" w:firstLine="0"/>
                                <w:jc w:val="left"/>
                              </w:pPr>
                              <w:r>
                                <w:rPr>
                                  <w:sz w:val="18"/>
                                </w:rPr>
                                <w:t>Address:</w:t>
                              </w:r>
                            </w:p>
                          </w:txbxContent>
                        </wps:txbx>
                        <wps:bodyPr horzOverflow="overflow" vert="horz" lIns="0" tIns="0" rIns="0" bIns="0" rtlCol="0">
                          <a:noAutofit/>
                        </wps:bodyPr>
                      </wps:wsp>
                      <wps:wsp>
                        <wps:cNvPr id="3798" name="Rectangle 3798"/>
                        <wps:cNvSpPr/>
                        <wps:spPr>
                          <a:xfrm>
                            <a:off x="923493" y="655193"/>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799" name="Rectangle 3799"/>
                        <wps:cNvSpPr/>
                        <wps:spPr>
                          <a:xfrm>
                            <a:off x="521157" y="967613"/>
                            <a:ext cx="938109" cy="154840"/>
                          </a:xfrm>
                          <a:prstGeom prst="rect">
                            <a:avLst/>
                          </a:prstGeom>
                          <a:ln>
                            <a:noFill/>
                          </a:ln>
                        </wps:spPr>
                        <wps:txbx>
                          <w:txbxContent>
                            <w:p w:rsidR="002D3B26" w:rsidRDefault="002D3B26">
                              <w:pPr>
                                <w:spacing w:after="160" w:line="259" w:lineRule="auto"/>
                                <w:ind w:left="0" w:right="0" w:firstLine="0"/>
                                <w:jc w:val="left"/>
                              </w:pPr>
                              <w:r>
                                <w:rPr>
                                  <w:sz w:val="18"/>
                                </w:rPr>
                                <w:t>Telephone/fax:</w:t>
                              </w:r>
                            </w:p>
                          </w:txbxContent>
                        </wps:txbx>
                        <wps:bodyPr horzOverflow="overflow" vert="horz" lIns="0" tIns="0" rIns="0" bIns="0" rtlCol="0">
                          <a:noAutofit/>
                        </wps:bodyPr>
                      </wps:wsp>
                      <wps:wsp>
                        <wps:cNvPr id="3800" name="Rectangle 3800"/>
                        <wps:cNvSpPr/>
                        <wps:spPr>
                          <a:xfrm>
                            <a:off x="1228293" y="967613"/>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01" name="Rectangle 3801"/>
                        <wps:cNvSpPr/>
                        <wps:spPr>
                          <a:xfrm>
                            <a:off x="521157" y="1281557"/>
                            <a:ext cx="378983" cy="154840"/>
                          </a:xfrm>
                          <a:prstGeom prst="rect">
                            <a:avLst/>
                          </a:prstGeom>
                          <a:ln>
                            <a:noFill/>
                          </a:ln>
                        </wps:spPr>
                        <wps:txbx>
                          <w:txbxContent>
                            <w:p w:rsidR="002D3B26" w:rsidRDefault="002D3B26">
                              <w:pPr>
                                <w:spacing w:after="160" w:line="259" w:lineRule="auto"/>
                                <w:ind w:left="0" w:right="0" w:firstLine="0"/>
                                <w:jc w:val="left"/>
                              </w:pPr>
                              <w:r>
                                <w:rPr>
                                  <w:sz w:val="18"/>
                                </w:rPr>
                                <w:t>Email:</w:t>
                              </w:r>
                            </w:p>
                          </w:txbxContent>
                        </wps:txbx>
                        <wps:bodyPr horzOverflow="overflow" vert="horz" lIns="0" tIns="0" rIns="0" bIns="0" rtlCol="0">
                          <a:noAutofit/>
                        </wps:bodyPr>
                      </wps:wsp>
                      <wps:wsp>
                        <wps:cNvPr id="3802" name="Rectangle 3802"/>
                        <wps:cNvSpPr/>
                        <wps:spPr>
                          <a:xfrm>
                            <a:off x="806145" y="1281557"/>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03" name="Rectangle 3803"/>
                        <wps:cNvSpPr/>
                        <wps:spPr>
                          <a:xfrm>
                            <a:off x="521157" y="1593977"/>
                            <a:ext cx="644408" cy="154840"/>
                          </a:xfrm>
                          <a:prstGeom prst="rect">
                            <a:avLst/>
                          </a:prstGeom>
                          <a:ln>
                            <a:noFill/>
                          </a:ln>
                        </wps:spPr>
                        <wps:txbx>
                          <w:txbxContent>
                            <w:p w:rsidR="002D3B26" w:rsidRDefault="002D3B26">
                              <w:pPr>
                                <w:spacing w:after="160" w:line="259" w:lineRule="auto"/>
                                <w:ind w:left="0" w:right="0" w:firstLine="0"/>
                                <w:jc w:val="left"/>
                              </w:pPr>
                              <w:r>
                                <w:rPr>
                                  <w:sz w:val="18"/>
                                </w:rPr>
                                <w:t>Signature/</w:t>
                              </w:r>
                            </w:p>
                          </w:txbxContent>
                        </wps:txbx>
                        <wps:bodyPr horzOverflow="overflow" vert="horz" lIns="0" tIns="0" rIns="0" bIns="0" rtlCol="0">
                          <a:noAutofit/>
                        </wps:bodyPr>
                      </wps:wsp>
                      <wps:wsp>
                        <wps:cNvPr id="3804" name="Rectangle 3804"/>
                        <wps:cNvSpPr/>
                        <wps:spPr>
                          <a:xfrm>
                            <a:off x="1007313" y="1593977"/>
                            <a:ext cx="79810" cy="154840"/>
                          </a:xfrm>
                          <a:prstGeom prst="rect">
                            <a:avLst/>
                          </a:prstGeom>
                          <a:ln>
                            <a:noFill/>
                          </a:ln>
                        </wps:spPr>
                        <wps:txbx>
                          <w:txbxContent>
                            <w:p w:rsidR="002D3B26" w:rsidRDefault="002D3B26">
                              <w:pPr>
                                <w:spacing w:after="160" w:line="259" w:lineRule="auto"/>
                                <w:ind w:left="0" w:right="0" w:firstLine="0"/>
                                <w:jc w:val="left"/>
                              </w:pPr>
                              <w:r>
                                <w:rPr>
                                  <w:sz w:val="18"/>
                                </w:rPr>
                                <w:t>d</w:t>
                              </w:r>
                            </w:p>
                          </w:txbxContent>
                        </wps:txbx>
                        <wps:bodyPr horzOverflow="overflow" vert="horz" lIns="0" tIns="0" rIns="0" bIns="0" rtlCol="0">
                          <a:noAutofit/>
                        </wps:bodyPr>
                      </wps:wsp>
                      <wps:wsp>
                        <wps:cNvPr id="3805" name="Rectangle 3805"/>
                        <wps:cNvSpPr/>
                        <wps:spPr>
                          <a:xfrm>
                            <a:off x="1066749" y="1593977"/>
                            <a:ext cx="239430" cy="154840"/>
                          </a:xfrm>
                          <a:prstGeom prst="rect">
                            <a:avLst/>
                          </a:prstGeom>
                          <a:ln>
                            <a:noFill/>
                          </a:ln>
                        </wps:spPr>
                        <wps:txbx>
                          <w:txbxContent>
                            <w:p w:rsidR="002D3B26" w:rsidRDefault="002D3B26">
                              <w:pPr>
                                <w:spacing w:after="160" w:line="259" w:lineRule="auto"/>
                                <w:ind w:left="0" w:right="0" w:firstLine="0"/>
                                <w:jc w:val="left"/>
                              </w:pPr>
                              <w:r>
                                <w:rPr>
                                  <w:sz w:val="18"/>
                                </w:rPr>
                                <w:t>ate:</w:t>
                              </w:r>
                            </w:p>
                          </w:txbxContent>
                        </wps:txbx>
                        <wps:bodyPr horzOverflow="overflow" vert="horz" lIns="0" tIns="0" rIns="0" bIns="0" rtlCol="0">
                          <a:noAutofit/>
                        </wps:bodyPr>
                      </wps:wsp>
                      <wps:wsp>
                        <wps:cNvPr id="3806" name="Rectangle 3806"/>
                        <wps:cNvSpPr/>
                        <wps:spPr>
                          <a:xfrm>
                            <a:off x="1248105" y="1587295"/>
                            <a:ext cx="37731"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191743" name="Shape 1917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4" name="Shape 191744"/>
                        <wps:cNvSpPr/>
                        <wps:spPr>
                          <a:xfrm>
                            <a:off x="6096"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5" name="Shape 191745"/>
                        <wps:cNvSpPr/>
                        <wps:spPr>
                          <a:xfrm>
                            <a:off x="4495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6" name="Shape 191746"/>
                        <wps:cNvSpPr/>
                        <wps:spPr>
                          <a:xfrm>
                            <a:off x="455625" y="0"/>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7" name="Shape 191747"/>
                        <wps:cNvSpPr/>
                        <wps:spPr>
                          <a:xfrm>
                            <a:off x="57616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8" name="Shape 191748"/>
                        <wps:cNvSpPr/>
                        <wps:spPr>
                          <a:xfrm>
                            <a:off x="0" y="6096"/>
                            <a:ext cx="9144" cy="1877822"/>
                          </a:xfrm>
                          <a:custGeom>
                            <a:avLst/>
                            <a:gdLst/>
                            <a:ahLst/>
                            <a:cxnLst/>
                            <a:rect l="0" t="0" r="0" b="0"/>
                            <a:pathLst>
                              <a:path w="9144" h="1877822">
                                <a:moveTo>
                                  <a:pt x="0" y="0"/>
                                </a:moveTo>
                                <a:lnTo>
                                  <a:pt x="9144" y="0"/>
                                </a:lnTo>
                                <a:lnTo>
                                  <a:pt x="9144" y="1877822"/>
                                </a:lnTo>
                                <a:lnTo>
                                  <a:pt x="0" y="18778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49" name="Shape 191749"/>
                        <wps:cNvSpPr/>
                        <wps:spPr>
                          <a:xfrm>
                            <a:off x="449529" y="6096"/>
                            <a:ext cx="9144" cy="1877822"/>
                          </a:xfrm>
                          <a:custGeom>
                            <a:avLst/>
                            <a:gdLst/>
                            <a:ahLst/>
                            <a:cxnLst/>
                            <a:rect l="0" t="0" r="0" b="0"/>
                            <a:pathLst>
                              <a:path w="9144" h="1877822">
                                <a:moveTo>
                                  <a:pt x="0" y="0"/>
                                </a:moveTo>
                                <a:lnTo>
                                  <a:pt x="9144" y="0"/>
                                </a:lnTo>
                                <a:lnTo>
                                  <a:pt x="9144" y="1877822"/>
                                </a:lnTo>
                                <a:lnTo>
                                  <a:pt x="0" y="18778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0" name="Shape 191750"/>
                        <wps:cNvSpPr/>
                        <wps:spPr>
                          <a:xfrm>
                            <a:off x="5761686" y="6096"/>
                            <a:ext cx="9144" cy="1877822"/>
                          </a:xfrm>
                          <a:custGeom>
                            <a:avLst/>
                            <a:gdLst/>
                            <a:ahLst/>
                            <a:cxnLst/>
                            <a:rect l="0" t="0" r="0" b="0"/>
                            <a:pathLst>
                              <a:path w="9144" h="1877822">
                                <a:moveTo>
                                  <a:pt x="0" y="0"/>
                                </a:moveTo>
                                <a:lnTo>
                                  <a:pt x="9144" y="0"/>
                                </a:lnTo>
                                <a:lnTo>
                                  <a:pt x="9144" y="1877822"/>
                                </a:lnTo>
                                <a:lnTo>
                                  <a:pt x="0" y="18778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 name="Rectangle 3817"/>
                        <wps:cNvSpPr/>
                        <wps:spPr>
                          <a:xfrm>
                            <a:off x="71628" y="1993646"/>
                            <a:ext cx="94544" cy="189937"/>
                          </a:xfrm>
                          <a:prstGeom prst="rect">
                            <a:avLst/>
                          </a:prstGeom>
                          <a:ln>
                            <a:noFill/>
                          </a:ln>
                        </wps:spPr>
                        <wps:txbx>
                          <w:txbxContent>
                            <w:p w:rsidR="002D3B26" w:rsidRDefault="002D3B26">
                              <w:pPr>
                                <w:spacing w:after="160" w:line="259" w:lineRule="auto"/>
                                <w:ind w:left="0" w:right="0" w:firstLine="0"/>
                                <w:jc w:val="left"/>
                              </w:pPr>
                              <w:r>
                                <w:t>9</w:t>
                              </w:r>
                            </w:p>
                          </w:txbxContent>
                        </wps:txbx>
                        <wps:bodyPr horzOverflow="overflow" vert="horz" lIns="0" tIns="0" rIns="0" bIns="0" rtlCol="0">
                          <a:noAutofit/>
                        </wps:bodyPr>
                      </wps:wsp>
                      <wps:wsp>
                        <wps:cNvPr id="3818" name="Rectangle 3818"/>
                        <wps:cNvSpPr/>
                        <wps:spPr>
                          <a:xfrm>
                            <a:off x="141732" y="1993646"/>
                            <a:ext cx="42144" cy="189937"/>
                          </a:xfrm>
                          <a:prstGeom prst="rect">
                            <a:avLst/>
                          </a:prstGeom>
                          <a:ln>
                            <a:noFill/>
                          </a:ln>
                        </wps:spPr>
                        <wps:txbx>
                          <w:txbxContent>
                            <w:p w:rsidR="002D3B26" w:rsidRDefault="002D3B26">
                              <w:pPr>
                                <w:spacing w:after="160" w:line="259" w:lineRule="auto"/>
                                <w:ind w:left="0" w:right="0" w:firstLine="0"/>
                                <w:jc w:val="left"/>
                              </w:pPr>
                              <w:r>
                                <w:t xml:space="preserve"> </w:t>
                              </w:r>
                            </w:p>
                          </w:txbxContent>
                        </wps:txbx>
                        <wps:bodyPr horzOverflow="overflow" vert="horz" lIns="0" tIns="0" rIns="0" bIns="0" rtlCol="0">
                          <a:noAutofit/>
                        </wps:bodyPr>
                      </wps:wsp>
                      <wps:wsp>
                        <wps:cNvPr id="3819" name="Rectangle 3819"/>
                        <wps:cNvSpPr/>
                        <wps:spPr>
                          <a:xfrm>
                            <a:off x="521157" y="1990217"/>
                            <a:ext cx="1337159" cy="154840"/>
                          </a:xfrm>
                          <a:prstGeom prst="rect">
                            <a:avLst/>
                          </a:prstGeom>
                          <a:ln>
                            <a:noFill/>
                          </a:ln>
                        </wps:spPr>
                        <wps:txbx>
                          <w:txbxContent>
                            <w:p w:rsidR="002D3B26" w:rsidRDefault="002D3B26">
                              <w:pPr>
                                <w:spacing w:after="160" w:line="259" w:lineRule="auto"/>
                                <w:ind w:left="0" w:right="0" w:firstLine="0"/>
                                <w:jc w:val="left"/>
                              </w:pPr>
                              <w:r>
                                <w:rPr>
                                  <w:sz w:val="18"/>
                                </w:rPr>
                                <w:t>Appendices attached:</w:t>
                              </w:r>
                            </w:p>
                          </w:txbxContent>
                        </wps:txbx>
                        <wps:bodyPr horzOverflow="overflow" vert="horz" lIns="0" tIns="0" rIns="0" bIns="0" rtlCol="0">
                          <a:noAutofit/>
                        </wps:bodyPr>
                      </wps:wsp>
                      <wps:wsp>
                        <wps:cNvPr id="3820" name="Rectangle 3820"/>
                        <wps:cNvSpPr/>
                        <wps:spPr>
                          <a:xfrm>
                            <a:off x="1528521" y="1990217"/>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21" name="Rectangle 3821"/>
                        <wps:cNvSpPr/>
                        <wps:spPr>
                          <a:xfrm>
                            <a:off x="521157" y="2226437"/>
                            <a:ext cx="137577" cy="154840"/>
                          </a:xfrm>
                          <a:prstGeom prst="rect">
                            <a:avLst/>
                          </a:prstGeom>
                          <a:ln>
                            <a:noFill/>
                          </a:ln>
                        </wps:spPr>
                        <wps:txbx>
                          <w:txbxContent>
                            <w:p w:rsidR="002D3B26" w:rsidRDefault="002D3B26">
                              <w:pPr>
                                <w:spacing w:after="160" w:line="259" w:lineRule="auto"/>
                                <w:ind w:left="0" w:right="0" w:firstLine="0"/>
                                <w:jc w:val="left"/>
                              </w:pPr>
                              <w:r>
                                <w:rPr>
                                  <w:sz w:val="18"/>
                                </w:rPr>
                                <w:t>—</w:t>
                              </w:r>
                            </w:p>
                          </w:txbxContent>
                        </wps:txbx>
                        <wps:bodyPr horzOverflow="overflow" vert="horz" lIns="0" tIns="0" rIns="0" bIns="0" rtlCol="0">
                          <a:noAutofit/>
                        </wps:bodyPr>
                      </wps:wsp>
                      <wps:wsp>
                        <wps:cNvPr id="3822" name="Rectangle 3822"/>
                        <wps:cNvSpPr/>
                        <wps:spPr>
                          <a:xfrm>
                            <a:off x="624789" y="2208720"/>
                            <a:ext cx="42236" cy="169502"/>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823" name="Rectangle 3823"/>
                        <wps:cNvSpPr/>
                        <wps:spPr>
                          <a:xfrm>
                            <a:off x="880821" y="2226437"/>
                            <a:ext cx="582233" cy="154840"/>
                          </a:xfrm>
                          <a:prstGeom prst="rect">
                            <a:avLst/>
                          </a:prstGeom>
                          <a:ln>
                            <a:noFill/>
                          </a:ln>
                        </wps:spPr>
                        <wps:txbx>
                          <w:txbxContent>
                            <w:p w:rsidR="002D3B26" w:rsidRDefault="002D3B26">
                              <w:pPr>
                                <w:spacing w:after="160" w:line="259" w:lineRule="auto"/>
                                <w:ind w:left="0" w:right="0" w:firstLine="0"/>
                                <w:jc w:val="left"/>
                              </w:pPr>
                              <w:r>
                                <w:rPr>
                                  <w:sz w:val="18"/>
                                </w:rPr>
                                <w:t>Appendix</w:t>
                              </w:r>
                            </w:p>
                          </w:txbxContent>
                        </wps:txbx>
                        <wps:bodyPr horzOverflow="overflow" vert="horz" lIns="0" tIns="0" rIns="0" bIns="0" rtlCol="0">
                          <a:noAutofit/>
                        </wps:bodyPr>
                      </wps:wsp>
                      <wps:wsp>
                        <wps:cNvPr id="3824" name="Rectangle 3824"/>
                        <wps:cNvSpPr/>
                        <wps:spPr>
                          <a:xfrm>
                            <a:off x="1318209" y="2226437"/>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25" name="Rectangle 3825"/>
                        <wps:cNvSpPr/>
                        <wps:spPr>
                          <a:xfrm>
                            <a:off x="1344117" y="2226437"/>
                            <a:ext cx="512000" cy="154840"/>
                          </a:xfrm>
                          <a:prstGeom prst="rect">
                            <a:avLst/>
                          </a:prstGeom>
                          <a:ln>
                            <a:noFill/>
                          </a:ln>
                        </wps:spPr>
                        <wps:txbx>
                          <w:txbxContent>
                            <w:p w:rsidR="002D3B26" w:rsidRDefault="002D3B26">
                              <w:pPr>
                                <w:spacing w:after="160" w:line="259" w:lineRule="auto"/>
                                <w:ind w:left="0" w:right="0" w:firstLine="0"/>
                                <w:jc w:val="left"/>
                              </w:pPr>
                              <w:r>
                                <w:rPr>
                                  <w:sz w:val="18"/>
                                </w:rPr>
                                <w:t xml:space="preserve">A     YES </w:t>
                              </w:r>
                            </w:p>
                          </w:txbxContent>
                        </wps:txbx>
                        <wps:bodyPr horzOverflow="overflow" vert="horz" lIns="0" tIns="0" rIns="0" bIns="0" rtlCol="0">
                          <a:noAutofit/>
                        </wps:bodyPr>
                      </wps:wsp>
                      <wps:wsp>
                        <wps:cNvPr id="3826" name="Shape 3826"/>
                        <wps:cNvSpPr/>
                        <wps:spPr>
                          <a:xfrm>
                            <a:off x="1745310" y="221615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27" name="Rectangle 3827"/>
                        <wps:cNvSpPr/>
                        <wps:spPr>
                          <a:xfrm>
                            <a:off x="1871802" y="2226437"/>
                            <a:ext cx="344475"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28" name="Rectangle 3828"/>
                        <wps:cNvSpPr/>
                        <wps:spPr>
                          <a:xfrm>
                            <a:off x="2130882" y="2226437"/>
                            <a:ext cx="232893" cy="154840"/>
                          </a:xfrm>
                          <a:prstGeom prst="rect">
                            <a:avLst/>
                          </a:prstGeom>
                          <a:ln>
                            <a:noFill/>
                          </a:ln>
                        </wps:spPr>
                        <wps:txbx>
                          <w:txbxContent>
                            <w:p w:rsidR="002D3B26" w:rsidRDefault="002D3B26">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29" name="Shape 3829"/>
                        <wps:cNvSpPr/>
                        <wps:spPr>
                          <a:xfrm>
                            <a:off x="2318334" y="221615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30" name="Rectangle 3830"/>
                        <wps:cNvSpPr/>
                        <wps:spPr>
                          <a:xfrm>
                            <a:off x="2444826" y="2226437"/>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31" name="Rectangle 3831"/>
                        <wps:cNvSpPr/>
                        <wps:spPr>
                          <a:xfrm>
                            <a:off x="521157" y="2472182"/>
                            <a:ext cx="122902" cy="138324"/>
                          </a:xfrm>
                          <a:prstGeom prst="rect">
                            <a:avLst/>
                          </a:prstGeom>
                          <a:ln>
                            <a:noFill/>
                          </a:ln>
                        </wps:spPr>
                        <wps:txbx>
                          <w:txbxContent>
                            <w:p w:rsidR="002D3B26" w:rsidRDefault="002D3B26">
                              <w:pPr>
                                <w:spacing w:after="160" w:line="259" w:lineRule="auto"/>
                                <w:ind w:left="0" w:right="0" w:firstLine="0"/>
                                <w:jc w:val="left"/>
                              </w:pPr>
                              <w:r>
                                <w:rPr>
                                  <w:sz w:val="16"/>
                                </w:rPr>
                                <w:t>—</w:t>
                              </w:r>
                            </w:p>
                          </w:txbxContent>
                        </wps:txbx>
                        <wps:bodyPr horzOverflow="overflow" vert="horz" lIns="0" tIns="0" rIns="0" bIns="0" rtlCol="0">
                          <a:noAutofit/>
                        </wps:bodyPr>
                      </wps:wsp>
                      <wps:wsp>
                        <wps:cNvPr id="3832" name="Rectangle 3832"/>
                        <wps:cNvSpPr/>
                        <wps:spPr>
                          <a:xfrm>
                            <a:off x="612597" y="2456356"/>
                            <a:ext cx="37731"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33" name="Rectangle 3833"/>
                        <wps:cNvSpPr/>
                        <wps:spPr>
                          <a:xfrm>
                            <a:off x="880821" y="2463038"/>
                            <a:ext cx="582233" cy="154840"/>
                          </a:xfrm>
                          <a:prstGeom prst="rect">
                            <a:avLst/>
                          </a:prstGeom>
                          <a:ln>
                            <a:noFill/>
                          </a:ln>
                        </wps:spPr>
                        <wps:txbx>
                          <w:txbxContent>
                            <w:p w:rsidR="002D3B26" w:rsidRDefault="002D3B26">
                              <w:pPr>
                                <w:spacing w:after="160" w:line="259" w:lineRule="auto"/>
                                <w:ind w:left="0" w:right="0" w:firstLine="0"/>
                                <w:jc w:val="left"/>
                              </w:pPr>
                              <w:r>
                                <w:rPr>
                                  <w:sz w:val="18"/>
                                </w:rPr>
                                <w:t>Appendix</w:t>
                              </w:r>
                            </w:p>
                          </w:txbxContent>
                        </wps:txbx>
                        <wps:bodyPr horzOverflow="overflow" vert="horz" lIns="0" tIns="0" rIns="0" bIns="0" rtlCol="0">
                          <a:noAutofit/>
                        </wps:bodyPr>
                      </wps:wsp>
                      <wps:wsp>
                        <wps:cNvPr id="3834" name="Rectangle 3834"/>
                        <wps:cNvSpPr/>
                        <wps:spPr>
                          <a:xfrm>
                            <a:off x="1318209" y="2463038"/>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35" name="Rectangle 3835"/>
                        <wps:cNvSpPr/>
                        <wps:spPr>
                          <a:xfrm>
                            <a:off x="1344117" y="2463038"/>
                            <a:ext cx="508048" cy="154840"/>
                          </a:xfrm>
                          <a:prstGeom prst="rect">
                            <a:avLst/>
                          </a:prstGeom>
                          <a:ln>
                            <a:noFill/>
                          </a:ln>
                        </wps:spPr>
                        <wps:txbx>
                          <w:txbxContent>
                            <w:p w:rsidR="002D3B26" w:rsidRDefault="002D3B26">
                              <w:pPr>
                                <w:spacing w:after="160" w:line="259" w:lineRule="auto"/>
                                <w:ind w:left="0" w:right="0" w:firstLine="0"/>
                                <w:jc w:val="left"/>
                              </w:pPr>
                              <w:r>
                                <w:rPr>
                                  <w:sz w:val="18"/>
                                </w:rPr>
                                <w:t xml:space="preserve">B     YES </w:t>
                              </w:r>
                            </w:p>
                          </w:txbxContent>
                        </wps:txbx>
                        <wps:bodyPr horzOverflow="overflow" vert="horz" lIns="0" tIns="0" rIns="0" bIns="0" rtlCol="0">
                          <a:noAutofit/>
                        </wps:bodyPr>
                      </wps:wsp>
                      <wps:wsp>
                        <wps:cNvPr id="3836" name="Shape 3836"/>
                        <wps:cNvSpPr/>
                        <wps:spPr>
                          <a:xfrm>
                            <a:off x="1740738" y="2452446"/>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37" name="Rectangle 3837"/>
                        <wps:cNvSpPr/>
                        <wps:spPr>
                          <a:xfrm>
                            <a:off x="1867230" y="2463038"/>
                            <a:ext cx="344475"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38" name="Rectangle 3838"/>
                        <wps:cNvSpPr/>
                        <wps:spPr>
                          <a:xfrm>
                            <a:off x="2126310" y="2463038"/>
                            <a:ext cx="232893" cy="154840"/>
                          </a:xfrm>
                          <a:prstGeom prst="rect">
                            <a:avLst/>
                          </a:prstGeom>
                          <a:ln>
                            <a:noFill/>
                          </a:ln>
                        </wps:spPr>
                        <wps:txbx>
                          <w:txbxContent>
                            <w:p w:rsidR="002D3B26" w:rsidRDefault="002D3B26">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39" name="Shape 3839"/>
                        <wps:cNvSpPr/>
                        <wps:spPr>
                          <a:xfrm>
                            <a:off x="2315286" y="2452446"/>
                            <a:ext cx="111252" cy="111557"/>
                          </a:xfrm>
                          <a:custGeom>
                            <a:avLst/>
                            <a:gdLst/>
                            <a:ahLst/>
                            <a:cxnLst/>
                            <a:rect l="0" t="0" r="0" b="0"/>
                            <a:pathLst>
                              <a:path w="111252" h="111557">
                                <a:moveTo>
                                  <a:pt x="0" y="111557"/>
                                </a:moveTo>
                                <a:lnTo>
                                  <a:pt x="111252" y="111557"/>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40" name="Rectangle 3840"/>
                        <wps:cNvSpPr/>
                        <wps:spPr>
                          <a:xfrm>
                            <a:off x="2441778" y="2456356"/>
                            <a:ext cx="37731"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41" name="Rectangle 3841"/>
                        <wps:cNvSpPr/>
                        <wps:spPr>
                          <a:xfrm>
                            <a:off x="521157" y="2708401"/>
                            <a:ext cx="122902" cy="138324"/>
                          </a:xfrm>
                          <a:prstGeom prst="rect">
                            <a:avLst/>
                          </a:prstGeom>
                          <a:ln>
                            <a:noFill/>
                          </a:ln>
                        </wps:spPr>
                        <wps:txbx>
                          <w:txbxContent>
                            <w:p w:rsidR="002D3B26" w:rsidRDefault="002D3B26">
                              <w:pPr>
                                <w:spacing w:after="160" w:line="259" w:lineRule="auto"/>
                                <w:ind w:left="0" w:right="0" w:firstLine="0"/>
                                <w:jc w:val="left"/>
                              </w:pPr>
                              <w:r>
                                <w:rPr>
                                  <w:sz w:val="16"/>
                                </w:rPr>
                                <w:t>—</w:t>
                              </w:r>
                            </w:p>
                          </w:txbxContent>
                        </wps:txbx>
                        <wps:bodyPr horzOverflow="overflow" vert="horz" lIns="0" tIns="0" rIns="0" bIns="0" rtlCol="0">
                          <a:noAutofit/>
                        </wps:bodyPr>
                      </wps:wsp>
                      <wps:wsp>
                        <wps:cNvPr id="3842" name="Rectangle 3842"/>
                        <wps:cNvSpPr/>
                        <wps:spPr>
                          <a:xfrm>
                            <a:off x="612597" y="2692575"/>
                            <a:ext cx="37731"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43" name="Rectangle 3843"/>
                        <wps:cNvSpPr/>
                        <wps:spPr>
                          <a:xfrm>
                            <a:off x="880821" y="2692575"/>
                            <a:ext cx="886368"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Appendix C     </w:t>
                              </w:r>
                            </w:p>
                          </w:txbxContent>
                        </wps:txbx>
                        <wps:bodyPr horzOverflow="overflow" vert="horz" lIns="0" tIns="0" rIns="0" bIns="0" rtlCol="0">
                          <a:noAutofit/>
                        </wps:bodyPr>
                      </wps:wsp>
                      <wps:wsp>
                        <wps:cNvPr id="3844" name="Rectangle 3844"/>
                        <wps:cNvSpPr/>
                        <wps:spPr>
                          <a:xfrm>
                            <a:off x="1548333" y="2699258"/>
                            <a:ext cx="250983" cy="154840"/>
                          </a:xfrm>
                          <a:prstGeom prst="rect">
                            <a:avLst/>
                          </a:prstGeom>
                          <a:ln>
                            <a:noFill/>
                          </a:ln>
                        </wps:spPr>
                        <wps:txbx>
                          <w:txbxContent>
                            <w:p w:rsidR="002D3B26" w:rsidRDefault="002D3B26">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3845" name="Shape 3845"/>
                        <wps:cNvSpPr/>
                        <wps:spPr>
                          <a:xfrm>
                            <a:off x="1751406" y="2688971"/>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46" name="Rectangle 3846"/>
                        <wps:cNvSpPr/>
                        <wps:spPr>
                          <a:xfrm>
                            <a:off x="1877898" y="2699258"/>
                            <a:ext cx="344475"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47" name="Rectangle 3847"/>
                        <wps:cNvSpPr/>
                        <wps:spPr>
                          <a:xfrm>
                            <a:off x="2136978" y="2699258"/>
                            <a:ext cx="232893" cy="154840"/>
                          </a:xfrm>
                          <a:prstGeom prst="rect">
                            <a:avLst/>
                          </a:prstGeom>
                          <a:ln>
                            <a:noFill/>
                          </a:ln>
                        </wps:spPr>
                        <wps:txbx>
                          <w:txbxContent>
                            <w:p w:rsidR="002D3B26" w:rsidRDefault="002D3B26">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48" name="Shape 3848"/>
                        <wps:cNvSpPr/>
                        <wps:spPr>
                          <a:xfrm>
                            <a:off x="2325954" y="2688971"/>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49" name="Rectangle 3849"/>
                        <wps:cNvSpPr/>
                        <wps:spPr>
                          <a:xfrm>
                            <a:off x="2452447" y="2692575"/>
                            <a:ext cx="37731"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50" name="Rectangle 3850"/>
                        <wps:cNvSpPr/>
                        <wps:spPr>
                          <a:xfrm>
                            <a:off x="521157" y="2946146"/>
                            <a:ext cx="122902" cy="138324"/>
                          </a:xfrm>
                          <a:prstGeom prst="rect">
                            <a:avLst/>
                          </a:prstGeom>
                          <a:ln>
                            <a:noFill/>
                          </a:ln>
                        </wps:spPr>
                        <wps:txbx>
                          <w:txbxContent>
                            <w:p w:rsidR="002D3B26" w:rsidRDefault="002D3B26">
                              <w:pPr>
                                <w:spacing w:after="160" w:line="259" w:lineRule="auto"/>
                                <w:ind w:left="0" w:right="0" w:firstLine="0"/>
                                <w:jc w:val="left"/>
                              </w:pPr>
                              <w:r>
                                <w:rPr>
                                  <w:sz w:val="16"/>
                                </w:rPr>
                                <w:t>—</w:t>
                              </w:r>
                            </w:p>
                          </w:txbxContent>
                        </wps:txbx>
                        <wps:bodyPr horzOverflow="overflow" vert="horz" lIns="0" tIns="0" rIns="0" bIns="0" rtlCol="0">
                          <a:noAutofit/>
                        </wps:bodyPr>
                      </wps:wsp>
                      <wps:wsp>
                        <wps:cNvPr id="3851" name="Rectangle 3851"/>
                        <wps:cNvSpPr/>
                        <wps:spPr>
                          <a:xfrm>
                            <a:off x="612597" y="2930320"/>
                            <a:ext cx="37731"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52" name="Rectangle 3852"/>
                        <wps:cNvSpPr/>
                        <wps:spPr>
                          <a:xfrm>
                            <a:off x="880821" y="2937002"/>
                            <a:ext cx="709169" cy="154840"/>
                          </a:xfrm>
                          <a:prstGeom prst="rect">
                            <a:avLst/>
                          </a:prstGeom>
                          <a:ln>
                            <a:noFill/>
                          </a:ln>
                        </wps:spPr>
                        <wps:txbx>
                          <w:txbxContent>
                            <w:p w:rsidR="002D3B26" w:rsidRDefault="002D3B26">
                              <w:pPr>
                                <w:spacing w:after="160" w:line="259" w:lineRule="auto"/>
                                <w:ind w:left="0" w:right="0" w:firstLine="0"/>
                                <w:jc w:val="left"/>
                              </w:pPr>
                              <w:r>
                                <w:rPr>
                                  <w:sz w:val="18"/>
                                </w:rPr>
                                <w:t>Appendix D</w:t>
                              </w:r>
                            </w:p>
                          </w:txbxContent>
                        </wps:txbx>
                        <wps:bodyPr horzOverflow="overflow" vert="horz" lIns="0" tIns="0" rIns="0" bIns="0" rtlCol="0">
                          <a:noAutofit/>
                        </wps:bodyPr>
                      </wps:wsp>
                      <wps:wsp>
                        <wps:cNvPr id="3853" name="Rectangle 3853"/>
                        <wps:cNvSpPr/>
                        <wps:spPr>
                          <a:xfrm>
                            <a:off x="1414221" y="2930320"/>
                            <a:ext cx="191778"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854" name="Rectangle 3854"/>
                        <wps:cNvSpPr/>
                        <wps:spPr>
                          <a:xfrm>
                            <a:off x="1557477" y="2937002"/>
                            <a:ext cx="252808" cy="154840"/>
                          </a:xfrm>
                          <a:prstGeom prst="rect">
                            <a:avLst/>
                          </a:prstGeom>
                          <a:ln>
                            <a:noFill/>
                          </a:ln>
                        </wps:spPr>
                        <wps:txbx>
                          <w:txbxContent>
                            <w:p w:rsidR="002D3B26" w:rsidRDefault="002D3B26">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3855" name="Shape 3855"/>
                        <wps:cNvSpPr/>
                        <wps:spPr>
                          <a:xfrm>
                            <a:off x="1760550" y="2926715"/>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56" name="Rectangle 3856"/>
                        <wps:cNvSpPr/>
                        <wps:spPr>
                          <a:xfrm>
                            <a:off x="1887042" y="2937002"/>
                            <a:ext cx="344475"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57" name="Rectangle 3857"/>
                        <wps:cNvSpPr/>
                        <wps:spPr>
                          <a:xfrm>
                            <a:off x="2146122" y="2937002"/>
                            <a:ext cx="232893" cy="154840"/>
                          </a:xfrm>
                          <a:prstGeom prst="rect">
                            <a:avLst/>
                          </a:prstGeom>
                          <a:ln>
                            <a:noFill/>
                          </a:ln>
                        </wps:spPr>
                        <wps:txbx>
                          <w:txbxContent>
                            <w:p w:rsidR="002D3B26" w:rsidRDefault="002D3B26">
                              <w:pPr>
                                <w:spacing w:after="160" w:line="259" w:lineRule="auto"/>
                                <w:ind w:left="0" w:right="0" w:firstLine="0"/>
                                <w:jc w:val="left"/>
                              </w:pPr>
                              <w:r>
                                <w:rPr>
                                  <w:sz w:val="18"/>
                                </w:rPr>
                                <w:t xml:space="preserve">NO </w:t>
                              </w:r>
                            </w:p>
                          </w:txbxContent>
                        </wps:txbx>
                        <wps:bodyPr horzOverflow="overflow" vert="horz" lIns="0" tIns="0" rIns="0" bIns="0" rtlCol="0">
                          <a:noAutofit/>
                        </wps:bodyPr>
                      </wps:wsp>
                      <wps:wsp>
                        <wps:cNvPr id="3858" name="Shape 3858"/>
                        <wps:cNvSpPr/>
                        <wps:spPr>
                          <a:xfrm>
                            <a:off x="2335098" y="2926715"/>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59" name="Rectangle 3859"/>
                        <wps:cNvSpPr/>
                        <wps:spPr>
                          <a:xfrm>
                            <a:off x="2461590" y="2937002"/>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860" name="Rectangle 3860"/>
                        <wps:cNvSpPr/>
                        <wps:spPr>
                          <a:xfrm>
                            <a:off x="2487498" y="2930320"/>
                            <a:ext cx="37731" cy="151421"/>
                          </a:xfrm>
                          <a:prstGeom prst="rect">
                            <a:avLst/>
                          </a:prstGeom>
                          <a:ln>
                            <a:noFill/>
                          </a:ln>
                        </wps:spPr>
                        <wps:txbx>
                          <w:txbxContent>
                            <w:p w:rsidR="002D3B26" w:rsidRDefault="002D3B26">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191751" name="Shape 191751"/>
                        <wps:cNvSpPr/>
                        <wps:spPr>
                          <a:xfrm>
                            <a:off x="0" y="1883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2" name="Shape 191752"/>
                        <wps:cNvSpPr/>
                        <wps:spPr>
                          <a:xfrm>
                            <a:off x="6096" y="1883918"/>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3" name="Shape 191753"/>
                        <wps:cNvSpPr/>
                        <wps:spPr>
                          <a:xfrm>
                            <a:off x="449529" y="1883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4" name="Shape 191754"/>
                        <wps:cNvSpPr/>
                        <wps:spPr>
                          <a:xfrm>
                            <a:off x="455625" y="1883918"/>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5" name="Shape 191755"/>
                        <wps:cNvSpPr/>
                        <wps:spPr>
                          <a:xfrm>
                            <a:off x="5761686" y="1883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6" name="Shape 191756"/>
                        <wps:cNvSpPr/>
                        <wps:spPr>
                          <a:xfrm>
                            <a:off x="0" y="1890090"/>
                            <a:ext cx="9144" cy="1260653"/>
                          </a:xfrm>
                          <a:custGeom>
                            <a:avLst/>
                            <a:gdLst/>
                            <a:ahLst/>
                            <a:cxnLst/>
                            <a:rect l="0" t="0" r="0" b="0"/>
                            <a:pathLst>
                              <a:path w="9144" h="1260653">
                                <a:moveTo>
                                  <a:pt x="0" y="0"/>
                                </a:moveTo>
                                <a:lnTo>
                                  <a:pt x="9144" y="0"/>
                                </a:lnTo>
                                <a:lnTo>
                                  <a:pt x="9144" y="1260653"/>
                                </a:lnTo>
                                <a:lnTo>
                                  <a:pt x="0" y="12606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7" name="Shape 191757"/>
                        <wps:cNvSpPr/>
                        <wps:spPr>
                          <a:xfrm>
                            <a:off x="0" y="31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8" name="Shape 191758"/>
                        <wps:cNvSpPr/>
                        <wps:spPr>
                          <a:xfrm>
                            <a:off x="6096" y="3150743"/>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59" name="Shape 191759"/>
                        <wps:cNvSpPr/>
                        <wps:spPr>
                          <a:xfrm>
                            <a:off x="449529" y="1890090"/>
                            <a:ext cx="9144" cy="1260653"/>
                          </a:xfrm>
                          <a:custGeom>
                            <a:avLst/>
                            <a:gdLst/>
                            <a:ahLst/>
                            <a:cxnLst/>
                            <a:rect l="0" t="0" r="0" b="0"/>
                            <a:pathLst>
                              <a:path w="9144" h="1260653">
                                <a:moveTo>
                                  <a:pt x="0" y="0"/>
                                </a:moveTo>
                                <a:lnTo>
                                  <a:pt x="9144" y="0"/>
                                </a:lnTo>
                                <a:lnTo>
                                  <a:pt x="9144" y="1260653"/>
                                </a:lnTo>
                                <a:lnTo>
                                  <a:pt x="0" y="12606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0" name="Shape 191760"/>
                        <wps:cNvSpPr/>
                        <wps:spPr>
                          <a:xfrm>
                            <a:off x="449529" y="31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1" name="Shape 191761"/>
                        <wps:cNvSpPr/>
                        <wps:spPr>
                          <a:xfrm>
                            <a:off x="455625" y="3150743"/>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2" name="Shape 191762"/>
                        <wps:cNvSpPr/>
                        <wps:spPr>
                          <a:xfrm>
                            <a:off x="5761686" y="1890090"/>
                            <a:ext cx="9144" cy="1260653"/>
                          </a:xfrm>
                          <a:custGeom>
                            <a:avLst/>
                            <a:gdLst/>
                            <a:ahLst/>
                            <a:cxnLst/>
                            <a:rect l="0" t="0" r="0" b="0"/>
                            <a:pathLst>
                              <a:path w="9144" h="1260653">
                                <a:moveTo>
                                  <a:pt x="0" y="0"/>
                                </a:moveTo>
                                <a:lnTo>
                                  <a:pt x="9144" y="0"/>
                                </a:lnTo>
                                <a:lnTo>
                                  <a:pt x="9144" y="1260653"/>
                                </a:lnTo>
                                <a:lnTo>
                                  <a:pt x="0" y="12606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63" name="Shape 191763"/>
                        <wps:cNvSpPr/>
                        <wps:spPr>
                          <a:xfrm>
                            <a:off x="5761686" y="31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7055212" id="Group 152749" o:spid="_x0000_s1064" style="width:454.15pt;height:248.55pt;mso-position-horizontal-relative:char;mso-position-vertical-relative:line" coordsize="57677,3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">
                <v:rect id="Rectangle 3783" o:spid="_x0000_s1065" style="position:absolute;left:5211;top:303;width:41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Owner</w:t>
                        </w:r>
                      </w:p>
                    </w:txbxContent>
                  </v:textbox>
                </v:rect>
                <v:rect id="Rectangle 3784" o:spid="_x0000_s1066" style="position:absolute;left:8351;top:303;width:107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/Lessee/operator</w:t>
                        </w:r>
                      </w:p>
                    </w:txbxContent>
                  </v:textbox>
                </v:rect>
                <v:rect id="Rectangle 3785" o:spid="_x0000_s1067" style="position:absolute;left:16416;top:3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 </w:t>
                        </w:r>
                      </w:p>
                    </w:txbxContent>
                  </v:textbox>
                </v:rect>
                <v:shape id="Shape 3786" o:spid="_x0000_s1068" style="position:absolute;left:16813;top:197;width:1112;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" path="m,111557r111252,l111252,,,,,111557xe" filled="f" strokeweight=".72pt">
                  <v:path arrowok="t" textboxrect="0,0,111252,111557"/>
                </v:shape>
                <v:rect id="Rectangle 3787" o:spid="_x0000_s1069" style="position:absolute;left:18077;top:3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788" o:spid="_x0000_s1070" style="position:absolute;left:18931;top:30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789" o:spid="_x0000_s1071" style="position:absolute;left:23503;top:303;width:76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CAMO/CAO </w:t>
                        </w:r>
                      </w:p>
                    </w:txbxContent>
                  </v:textbox>
                </v:rect>
                <v:shape id="Shape 3790" o:spid="_x0000_s1072" style="position:absolute;left:29370;top:197;width:1113;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" path="m,111557r111252,l111252,,,,,111557xe" filled="f" strokeweight=".72pt">
                  <v:path arrowok="t" textboxrect="0,0,111252,111557"/>
                </v:shape>
                <v:rect id="Rectangle 3791" o:spid="_x0000_s1073" style="position:absolute;left:30635;top:3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792" o:spid="_x0000_s1074" style="position:absolute;left:5211;top:3427;width:139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Name of owner/lessee</w:t>
                        </w:r>
                      </w:p>
                    </w:txbxContent>
                  </v:textbox>
                </v:rect>
                <v:rect id="Rectangle 3793" o:spid="_x0000_s1075" style="position:absolute;left:15730;top:3427;width:60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/operator</w:t>
                        </w:r>
                      </w:p>
                    </w:txbxContent>
                  </v:textbox>
                </v:rect>
                <v:rect id="Rectangle 3794" o:spid="_x0000_s1076" style="position:absolute;left:20272;top:342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795" o:spid="_x0000_s1077" style="position:absolute;left:20546;top:3427;width:203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rsidR="002D3B26" w:rsidRPr="000F2E79" w:rsidRDefault="002D3B26">
                        <w:pPr>
                          <w:spacing w:after="160" w:line="259" w:lineRule="auto"/>
                          <w:ind w:left="0" w:right="0" w:firstLine="0"/>
                          <w:jc w:val="left"/>
                          <w:rPr>
                            <w:lang w:val="en-US"/>
                          </w:rPr>
                        </w:pPr>
                        <w:r w:rsidRPr="000F2E79">
                          <w:rPr>
                            <w:sz w:val="18"/>
                            <w:lang w:val="en-US"/>
                          </w:rPr>
                          <w:t>or CAMO/CAO approval number:</w:t>
                        </w:r>
                      </w:p>
                    </w:txbxContent>
                  </v:textbox>
                </v:rect>
                <v:rect id="Rectangle 3796" o:spid="_x0000_s1078" style="position:absolute;left:35865;top:342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797" o:spid="_x0000_s1079" style="position:absolute;left:5211;top:6551;width:53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Address:</w:t>
                        </w:r>
                      </w:p>
                    </w:txbxContent>
                  </v:textbox>
                </v:rect>
                <v:rect id="Rectangle 3798" o:spid="_x0000_s1080" style="position:absolute;left:9234;top:655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799" o:spid="_x0000_s1081" style="position:absolute;left:5211;top:9676;width:93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Telephone/fax:</w:t>
                        </w:r>
                      </w:p>
                    </w:txbxContent>
                  </v:textbox>
                </v:rect>
                <v:rect id="Rectangle 3800" o:spid="_x0000_s1082" style="position:absolute;left:12282;top:967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01" o:spid="_x0000_s1083" style="position:absolute;left:5211;top:12815;width:37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Email:</w:t>
                        </w:r>
                      </w:p>
                    </w:txbxContent>
                  </v:textbox>
                </v:rect>
                <v:rect id="Rectangle 3802" o:spid="_x0000_s1084" style="position:absolute;left:8061;top:1281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03" o:spid="_x0000_s1085" style="position:absolute;left:5211;top:15939;width:64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2D3B26" w:rsidRDefault="002D3B26">
                        <w:pPr>
                          <w:spacing w:after="160" w:line="259" w:lineRule="auto"/>
                          <w:ind w:left="0" w:right="0" w:firstLine="0"/>
                          <w:jc w:val="left"/>
                        </w:pPr>
                        <w:r>
                          <w:rPr>
                            <w:sz w:val="18"/>
                          </w:rPr>
                          <w:t>Signature/</w:t>
                        </w:r>
                      </w:p>
                    </w:txbxContent>
                  </v:textbox>
                </v:rect>
                <v:rect id="Rectangle 3804" o:spid="_x0000_s1086" style="position:absolute;left:10073;top:15939;width:7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d</w:t>
                        </w:r>
                      </w:p>
                    </w:txbxContent>
                  </v:textbox>
                </v:rect>
                <v:rect id="Rectangle 3805" o:spid="_x0000_s1087" style="position:absolute;left:10667;top:15939;width:23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ate:</w:t>
                        </w:r>
                      </w:p>
                    </w:txbxContent>
                  </v:textbox>
                </v:rect>
                <v:rect id="Rectangle 3806" o:spid="_x0000_s1088" style="position:absolute;left:12481;top:1587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shape id="Shape 191743" o:spid="_x0000_s108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" path="m,l9144,r,9144l,9144,,e" fillcolor="black" stroked="f" strokeweight="0">
                  <v:stroke miterlimit="83231f" joinstyle="miter"/>
                  <v:path arrowok="t" textboxrect="0,0,9144,9144"/>
                </v:shape>
                <v:shape id="Shape 191744" o:spid="_x0000_s1090" style="position:absolute;left:60;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" path="m,l443484,r,9144l,9144,,e" fillcolor="black" stroked="f" strokeweight="0">
                  <v:stroke miterlimit="83231f" joinstyle="miter"/>
                  <v:path arrowok="t" textboxrect="0,0,443484,9144"/>
                </v:shape>
                <v:shape id="Shape 191745" o:spid="_x0000_s1091" style="position:absolute;left:44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" path="m,l9144,r,9144l,9144,,e" fillcolor="black" stroked="f" strokeweight="0">
                  <v:stroke miterlimit="83231f" joinstyle="miter"/>
                  <v:path arrowok="t" textboxrect="0,0,9144,9144"/>
                </v:shape>
                <v:shape id="Shape 191746" o:spid="_x0000_s1092" style="position:absolute;left:4556;width:53059;height:91;visibility:visible;mso-wrap-style:square;v-text-anchor:top" coordsize="5305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" path="m,l5305933,r,9144l,9144,,e" fillcolor="black" stroked="f" strokeweight="0">
                  <v:stroke miterlimit="83231f" joinstyle="miter"/>
                  <v:path arrowok="t" textboxrect="0,0,5305933,9144"/>
                </v:shape>
                <v:shape id="Shape 191747" o:spid="_x0000_s1093" style="position:absolute;left:576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" path="m,l9144,r,9144l,9144,,e" fillcolor="black" stroked="f" strokeweight="0">
                  <v:stroke miterlimit="83231f" joinstyle="miter"/>
                  <v:path arrowok="t" textboxrect="0,0,9144,9144"/>
                </v:shape>
                <v:shape id="Shape 191748" o:spid="_x0000_s1094" style="position:absolute;top:60;width:91;height:18779;visibility:visible;mso-wrap-style:square;v-text-anchor:top" coordsize="9144,18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" path="m,l9144,r,1877822l,1877822,,e" fillcolor="black" stroked="f" strokeweight="0">
                  <v:stroke miterlimit="83231f" joinstyle="miter"/>
                  <v:path arrowok="t" textboxrect="0,0,9144,1877822"/>
                </v:shape>
                <v:shape id="Shape 191749" o:spid="_x0000_s1095" style="position:absolute;left:4495;top:60;width:91;height:18779;visibility:visible;mso-wrap-style:square;v-text-anchor:top" coordsize="9144,18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" path="m,l9144,r,1877822l,1877822,,e" fillcolor="black" stroked="f" strokeweight="0">
                  <v:stroke miterlimit="83231f" joinstyle="miter"/>
                  <v:path arrowok="t" textboxrect="0,0,9144,1877822"/>
                </v:shape>
                <v:shape id="Shape 191750" o:spid="_x0000_s1096" style="position:absolute;left:57616;top:60;width:92;height:18779;visibility:visible;mso-wrap-style:square;v-text-anchor:top" coordsize="9144,18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" path="m,l9144,r,1877822l,1877822,,e" fillcolor="black" stroked="f" strokeweight="0">
                  <v:stroke miterlimit="83231f" joinstyle="miter"/>
                  <v:path arrowok="t" textboxrect="0,0,9144,1877822"/>
                </v:shape>
                <v:rect id="Rectangle 3817" o:spid="_x0000_s1097" style="position:absolute;left:716;top:19936;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t>9</w:t>
                        </w:r>
                      </w:p>
                    </w:txbxContent>
                  </v:textbox>
                </v:rect>
                <v:rect id="Rectangle 3818" o:spid="_x0000_s1098" style="position:absolute;left:1417;top:199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2D3B26" w:rsidRDefault="002D3B26">
                        <w:pPr>
                          <w:spacing w:after="160" w:line="259" w:lineRule="auto"/>
                          <w:ind w:left="0" w:right="0" w:firstLine="0"/>
                          <w:jc w:val="left"/>
                        </w:pPr>
                        <w:r>
                          <w:t xml:space="preserve"> </w:t>
                        </w:r>
                      </w:p>
                    </w:txbxContent>
                  </v:textbox>
                </v:rect>
                <v:rect id="Rectangle 3819" o:spid="_x0000_s1099" style="position:absolute;left:5211;top:19902;width:133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rsidR="002D3B26" w:rsidRDefault="002D3B26">
                        <w:pPr>
                          <w:spacing w:after="160" w:line="259" w:lineRule="auto"/>
                          <w:ind w:left="0" w:right="0" w:firstLine="0"/>
                          <w:jc w:val="left"/>
                        </w:pPr>
                        <w:r>
                          <w:rPr>
                            <w:sz w:val="18"/>
                          </w:rPr>
                          <w:t>Appendices attached:</w:t>
                        </w:r>
                      </w:p>
                    </w:txbxContent>
                  </v:textbox>
                </v:rect>
                <v:rect id="Rectangle 3820" o:spid="_x0000_s1100" style="position:absolute;left:15285;top:1990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21" o:spid="_x0000_s1101" style="position:absolute;left:5211;top:22264;width:13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w:t>
                        </w:r>
                      </w:p>
                    </w:txbxContent>
                  </v:textbox>
                </v:rect>
                <v:rect id="Rectangle 3822" o:spid="_x0000_s1102" style="position:absolute;left:6247;top:22087;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rFonts w:ascii="Arial" w:eastAsia="Arial" w:hAnsi="Arial" w:cs="Arial"/>
                            <w:sz w:val="18"/>
                          </w:rPr>
                          <w:t xml:space="preserve"> </w:t>
                        </w:r>
                      </w:p>
                    </w:txbxContent>
                  </v:textbox>
                </v:rect>
                <v:rect id="Rectangle 3823" o:spid="_x0000_s1103" style="position:absolute;left:8808;top:22264;width:58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inset="0,0,0,0">
                    <w:txbxContent>
                      <w:p w:rsidR="002D3B26" w:rsidRDefault="002D3B26">
                        <w:pPr>
                          <w:spacing w:after="160" w:line="259" w:lineRule="auto"/>
                          <w:ind w:left="0" w:right="0" w:firstLine="0"/>
                          <w:jc w:val="left"/>
                        </w:pPr>
                        <w:r>
                          <w:rPr>
                            <w:sz w:val="18"/>
                          </w:rPr>
                          <w:t>Appendix</w:t>
                        </w:r>
                      </w:p>
                    </w:txbxContent>
                  </v:textbox>
                </v:rect>
                <v:rect id="Rectangle 3824" o:spid="_x0000_s1104" style="position:absolute;left:13182;top:2226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25" o:spid="_x0000_s1105" style="position:absolute;left:13441;top:22264;width:51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A     YES </w:t>
                        </w:r>
                      </w:p>
                    </w:txbxContent>
                  </v:textbox>
                </v:rect>
                <v:shape id="Shape 3826" o:spid="_x0000_s1106" style="position:absolute;left:17453;top:22161;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" path="m,111252r111252,l111252,,,,,111252xe" filled="f" strokeweight=".72pt">
                  <v:path arrowok="t" textboxrect="0,0,111252,111252"/>
                </v:shape>
                <v:rect id="Rectangle 3827" o:spid="_x0000_s1107" style="position:absolute;left:18718;top:22264;width:34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28" o:spid="_x0000_s1108" style="position:absolute;left:21308;top:22264;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2D3B26" w:rsidRDefault="002D3B26">
                        <w:pPr>
                          <w:spacing w:after="160" w:line="259" w:lineRule="auto"/>
                          <w:ind w:left="0" w:right="0" w:firstLine="0"/>
                          <w:jc w:val="left"/>
                        </w:pPr>
                        <w:r>
                          <w:rPr>
                            <w:sz w:val="18"/>
                          </w:rPr>
                          <w:t xml:space="preserve">NO </w:t>
                        </w:r>
                      </w:p>
                    </w:txbxContent>
                  </v:textbox>
                </v:rect>
                <v:shape id="Shape 3829" o:spid="_x0000_s1109" style="position:absolute;left:23183;top:22161;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" path="m,111252r111252,l111252,,,,,111252xe" filled="f" strokeweight=".72pt">
                  <v:path arrowok="t" textboxrect="0,0,111252,111252"/>
                </v:shape>
                <v:rect id="Rectangle 3830" o:spid="_x0000_s1110" style="position:absolute;left:24448;top:2226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31" o:spid="_x0000_s1111" style="position:absolute;left:5211;top:24721;width:122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rsidR="002D3B26" w:rsidRDefault="002D3B26">
                        <w:pPr>
                          <w:spacing w:after="160" w:line="259" w:lineRule="auto"/>
                          <w:ind w:left="0" w:right="0" w:firstLine="0"/>
                          <w:jc w:val="left"/>
                        </w:pPr>
                        <w:r>
                          <w:rPr>
                            <w:sz w:val="16"/>
                          </w:rPr>
                          <w:t>—</w:t>
                        </w:r>
                      </w:p>
                    </w:txbxContent>
                  </v:textbox>
                </v:rect>
                <v:rect id="Rectangle 3832" o:spid="_x0000_s1112" style="position:absolute;left:6125;top:2456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rect id="Rectangle 3833" o:spid="_x0000_s1113" style="position:absolute;left:8808;top:24630;width:58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Appendix</w:t>
                        </w:r>
                      </w:p>
                    </w:txbxContent>
                  </v:textbox>
                </v:rect>
                <v:rect id="Rectangle 3834" o:spid="_x0000_s1114" style="position:absolute;left:13182;top:2463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35" o:spid="_x0000_s1115" style="position:absolute;left:13441;top:24630;width:50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B     YES </w:t>
                        </w:r>
                      </w:p>
                    </w:txbxContent>
                  </v:textbox>
                </v:rect>
                <v:shape id="Shape 3836" o:spid="_x0000_s1116" style="position:absolute;left:17407;top:24524;width:1112;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" path="m,111557r111252,l111252,,,,,111557xe" filled="f" strokeweight=".72pt">
                  <v:path arrowok="t" textboxrect="0,0,111252,111557"/>
                </v:shape>
                <v:rect id="Rectangle 3837" o:spid="_x0000_s1117" style="position:absolute;left:18672;top:24630;width: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38" o:spid="_x0000_s1118" style="position:absolute;left:21263;top:24630;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rsidR="002D3B26" w:rsidRDefault="002D3B26">
                        <w:pPr>
                          <w:spacing w:after="160" w:line="259" w:lineRule="auto"/>
                          <w:ind w:left="0" w:right="0" w:firstLine="0"/>
                          <w:jc w:val="left"/>
                        </w:pPr>
                        <w:r>
                          <w:rPr>
                            <w:sz w:val="18"/>
                          </w:rPr>
                          <w:t xml:space="preserve">NO </w:t>
                        </w:r>
                      </w:p>
                    </w:txbxContent>
                  </v:textbox>
                </v:rect>
                <v:shape id="Shape 3839" o:spid="_x0000_s1119" style="position:absolute;left:23152;top:24524;width:1113;height:1116;visibility:visible;mso-wrap-style:square;v-text-anchor:top" coordsize="111252,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" path="m,111557r111252,l111252,,,,,111557xe" filled="f" strokeweight=".72pt">
                  <v:path arrowok="t" textboxrect="0,0,111252,111557"/>
                </v:shape>
                <v:rect id="Rectangle 3840" o:spid="_x0000_s1120" style="position:absolute;left:24417;top:2456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rect id="Rectangle 3841" o:spid="_x0000_s1121" style="position:absolute;left:5211;top:27084;width:12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6"/>
                          </w:rPr>
                          <w:t>—</w:t>
                        </w:r>
                      </w:p>
                    </w:txbxContent>
                  </v:textbox>
                </v:rect>
                <v:rect id="Rectangle 3842" o:spid="_x0000_s1122" style="position:absolute;left:6125;top:2692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rect id="Rectangle 3843" o:spid="_x0000_s1123" style="position:absolute;left:8808;top:26925;width:886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Appendix C     </w:t>
                        </w:r>
                      </w:p>
                    </w:txbxContent>
                  </v:textbox>
                </v:rect>
                <v:rect id="Rectangle 3844" o:spid="_x0000_s1124" style="position:absolute;left:15483;top:26992;width:25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YES </w:t>
                        </w:r>
                      </w:p>
                    </w:txbxContent>
                  </v:textbox>
                </v:rect>
                <v:shape id="Shape 3845" o:spid="_x0000_s1125" style="position:absolute;left:17514;top:26889;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" path="m,111252r111252,l111252,,,,,111252xe" filled="f" strokeweight=".72pt">
                  <v:path arrowok="t" textboxrect="0,0,111252,111252"/>
                </v:shape>
                <v:rect id="Rectangle 3846" o:spid="_x0000_s1126" style="position:absolute;left:18778;top:26992;width: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47" o:spid="_x0000_s1127" style="position:absolute;left:21369;top:26992;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NO </w:t>
                        </w:r>
                      </w:p>
                    </w:txbxContent>
                  </v:textbox>
                </v:rect>
                <v:shape id="Shape 3848" o:spid="_x0000_s1128" style="position:absolute;left:23259;top:26889;width:1113;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" path="m,111252r111252,l111252,,,,,111252xe" filled="f" strokeweight=".72pt">
                  <v:path arrowok="t" textboxrect="0,0,111252,111252"/>
                </v:shape>
                <v:rect id="Rectangle 3849" o:spid="_x0000_s1129" style="position:absolute;left:24524;top:269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rect id="Rectangle 3850" o:spid="_x0000_s1130" style="position:absolute;left:5211;top:29461;width:12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2D3B26" w:rsidRDefault="002D3B26">
                        <w:pPr>
                          <w:spacing w:after="160" w:line="259" w:lineRule="auto"/>
                          <w:ind w:left="0" w:right="0" w:firstLine="0"/>
                          <w:jc w:val="left"/>
                        </w:pPr>
                        <w:r>
                          <w:rPr>
                            <w:sz w:val="16"/>
                          </w:rPr>
                          <w:t>—</w:t>
                        </w:r>
                      </w:p>
                    </w:txbxContent>
                  </v:textbox>
                </v:rect>
                <v:rect id="Rectangle 3851" o:spid="_x0000_s1131" style="position:absolute;left:6125;top:2930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rect id="Rectangle 3852" o:spid="_x0000_s1132" style="position:absolute;left:8808;top:29370;width:70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Appendix D</w:t>
                        </w:r>
                      </w:p>
                    </w:txbxContent>
                  </v:textbox>
                </v:rect>
                <v:rect id="Rectangle 3853" o:spid="_x0000_s1133" style="position:absolute;left:14142;top:29303;width:191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rect id="Rectangle 3854" o:spid="_x0000_s1134" style="position:absolute;left:15574;top:29370;width:25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YES </w:t>
                        </w:r>
                      </w:p>
                    </w:txbxContent>
                  </v:textbox>
                </v:rect>
                <v:shape id="Shape 3855" o:spid="_x0000_s1135" style="position:absolute;left:17605;top:29267;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" path="m,111252r111252,l111252,,,,,111252xe" filled="f" strokeweight=".72pt">
                  <v:path arrowok="t" textboxrect="0,0,111252,111252"/>
                </v:shape>
                <v:rect id="Rectangle 3856" o:spid="_x0000_s1136" style="position:absolute;left:18870;top:29370;width:34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57" o:spid="_x0000_s1137" style="position:absolute;left:21461;top:29370;width:2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rsidR="002D3B26" w:rsidRDefault="002D3B26">
                        <w:pPr>
                          <w:spacing w:after="160" w:line="259" w:lineRule="auto"/>
                          <w:ind w:left="0" w:right="0" w:firstLine="0"/>
                          <w:jc w:val="left"/>
                        </w:pPr>
                        <w:r>
                          <w:rPr>
                            <w:sz w:val="18"/>
                          </w:rPr>
                          <w:t xml:space="preserve">NO </w:t>
                        </w:r>
                      </w:p>
                    </w:txbxContent>
                  </v:textbox>
                </v:rect>
                <v:shape id="Shape 3858" o:spid="_x0000_s1138" style="position:absolute;left:23350;top:29267;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" path="m,111252r111252,l111252,,,,,111252xe" filled="f" strokeweight=".72pt">
                  <v:path arrowok="t" textboxrect="0,0,111252,111252"/>
                </v:shape>
                <v:rect id="Rectangle 3859" o:spid="_x0000_s1139" style="position:absolute;left:24615;top:2937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OSxgAAAN0AAAAPAAAAZHJzL2Rvd25yZXYueG1sRI9Pa8JA&#10;FMTvQr/D8gredNOK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jI3zksYAAADdAAAA&#10;DwAAAAAAAAAAAAAAAAAHAgAAZHJzL2Rvd25yZXYueG1sUEsFBgAAAAADAAMAtwAAAPoCAAAAAA==&#10;" filled="f" stroked="f">
                  <v:textbox inset="0,0,0,0">
                    <w:txbxContent>
                      <w:p w:rsidR="002D3B26" w:rsidRDefault="002D3B26">
                        <w:pPr>
                          <w:spacing w:after="160" w:line="259" w:lineRule="auto"/>
                          <w:ind w:left="0" w:right="0" w:firstLine="0"/>
                          <w:jc w:val="left"/>
                        </w:pPr>
                        <w:r>
                          <w:rPr>
                            <w:sz w:val="18"/>
                          </w:rPr>
                          <w:t xml:space="preserve"> </w:t>
                        </w:r>
                      </w:p>
                    </w:txbxContent>
                  </v:textbox>
                </v:rect>
                <v:rect id="Rectangle 3860" o:spid="_x0000_s1140" style="position:absolute;left:24874;top:2930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rsidR="002D3B26" w:rsidRDefault="002D3B26">
                        <w:pPr>
                          <w:spacing w:after="160" w:line="259" w:lineRule="auto"/>
                          <w:ind w:left="0" w:right="0" w:firstLine="0"/>
                          <w:jc w:val="left"/>
                        </w:pPr>
                        <w:r>
                          <w:rPr>
                            <w:rFonts w:ascii="Arial" w:eastAsia="Arial" w:hAnsi="Arial" w:cs="Arial"/>
                            <w:sz w:val="16"/>
                          </w:rPr>
                          <w:t xml:space="preserve"> </w:t>
                        </w:r>
                      </w:p>
                    </w:txbxContent>
                  </v:textbox>
                </v:rect>
                <v:shape id="Shape 191751" o:spid="_x0000_s1141" style="position:absolute;top:18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" path="m,l9144,r,9144l,9144,,e" fillcolor="black" stroked="f" strokeweight="0">
                  <v:stroke miterlimit="83231f" joinstyle="miter"/>
                  <v:path arrowok="t" textboxrect="0,0,9144,9144"/>
                </v:shape>
                <v:shape id="Shape 191752" o:spid="_x0000_s1142" style="position:absolute;left:60;top:18839;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" path="m,l443484,r,9144l,9144,,e" fillcolor="black" stroked="f" strokeweight="0">
                  <v:stroke miterlimit="83231f" joinstyle="miter"/>
                  <v:path arrowok="t" textboxrect="0,0,443484,9144"/>
                </v:shape>
                <v:shape id="Shape 191753" o:spid="_x0000_s1143" style="position:absolute;left:4495;top:18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" path="m,l9144,r,9144l,9144,,e" fillcolor="black" stroked="f" strokeweight="0">
                  <v:stroke miterlimit="83231f" joinstyle="miter"/>
                  <v:path arrowok="t" textboxrect="0,0,9144,9144"/>
                </v:shape>
                <v:shape id="Shape 191754" o:spid="_x0000_s1144" style="position:absolute;left:4556;top:18839;width:53059;height:91;visibility:visible;mso-wrap-style:square;v-text-anchor:top" coordsize="5305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" path="m,l5305933,r,9144l,9144,,e" fillcolor="black" stroked="f" strokeweight="0">
                  <v:stroke miterlimit="83231f" joinstyle="miter"/>
                  <v:path arrowok="t" textboxrect="0,0,5305933,9144"/>
                </v:shape>
                <v:shape id="Shape 191755" o:spid="_x0000_s1145" style="position:absolute;left:57616;top:188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" path="m,l9144,r,9144l,9144,,e" fillcolor="black" stroked="f" strokeweight="0">
                  <v:stroke miterlimit="83231f" joinstyle="miter"/>
                  <v:path arrowok="t" textboxrect="0,0,9144,9144"/>
                </v:shape>
                <v:shape id="Shape 191756" o:spid="_x0000_s1146" style="position:absolute;top:18900;width:91;height:12607;visibility:visible;mso-wrap-style:square;v-text-anchor:top" coordsize="9144,126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" path="m,l9144,r,1260653l,1260653,,e" fillcolor="black" stroked="f" strokeweight="0">
                  <v:stroke miterlimit="83231f" joinstyle="miter"/>
                  <v:path arrowok="t" textboxrect="0,0,9144,1260653"/>
                </v:shape>
                <v:shape id="Shape 191757" o:spid="_x0000_s1147" style="position:absolute;top:315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" path="m,l9144,r,9144l,9144,,e" fillcolor="black" stroked="f" strokeweight="0">
                  <v:stroke miterlimit="83231f" joinstyle="miter"/>
                  <v:path arrowok="t" textboxrect="0,0,9144,9144"/>
                </v:shape>
                <v:shape id="Shape 191758" o:spid="_x0000_s1148" style="position:absolute;left:60;top:31507;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" path="m,l443484,r,9144l,9144,,e" fillcolor="black" stroked="f" strokeweight="0">
                  <v:stroke miterlimit="83231f" joinstyle="miter"/>
                  <v:path arrowok="t" textboxrect="0,0,443484,9144"/>
                </v:shape>
                <v:shape id="Shape 191759" o:spid="_x0000_s1149" style="position:absolute;left:4495;top:18900;width:91;height:12607;visibility:visible;mso-wrap-style:square;v-text-anchor:top" coordsize="9144,126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" path="m,l9144,r,1260653l,1260653,,e" fillcolor="black" stroked="f" strokeweight="0">
                  <v:stroke miterlimit="83231f" joinstyle="miter"/>
                  <v:path arrowok="t" textboxrect="0,0,9144,1260653"/>
                </v:shape>
                <v:shape id="Shape 191760" o:spid="_x0000_s1150" style="position:absolute;left:4495;top:315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" path="m,l9144,r,9144l,9144,,e" fillcolor="black" stroked="f" strokeweight="0">
                  <v:stroke miterlimit="83231f" joinstyle="miter"/>
                  <v:path arrowok="t" textboxrect="0,0,9144,9144"/>
                </v:shape>
                <v:shape id="Shape 191761" o:spid="_x0000_s1151" style="position:absolute;left:4556;top:31507;width:53059;height:91;visibility:visible;mso-wrap-style:square;v-text-anchor:top" coordsize="5305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" path="m,l5305933,r,9144l,9144,,e" fillcolor="black" stroked="f" strokeweight="0">
                  <v:stroke miterlimit="83231f" joinstyle="miter"/>
                  <v:path arrowok="t" textboxrect="0,0,5305933,9144"/>
                </v:shape>
                <v:shape id="Shape 191762" o:spid="_x0000_s1152" style="position:absolute;left:57616;top:18900;width:92;height:12607;visibility:visible;mso-wrap-style:square;v-text-anchor:top" coordsize="9144,126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" path="m,l9144,r,1260653l,1260653,,e" fillcolor="black" stroked="f" strokeweight="0">
                  <v:stroke miterlimit="83231f" joinstyle="miter"/>
                  <v:path arrowok="t" textboxrect="0,0,9144,1260653"/>
                </v:shape>
                <v:shape id="Shape 191763" o:spid="_x0000_s1153" style="position:absolute;left:57616;top:315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p>
    <w:tbl>
      <w:tblPr>
        <w:tblStyle w:val="TableGrid"/>
        <w:tblW w:w="9071" w:type="dxa"/>
        <w:tblInd w:w="4" w:type="dxa"/>
        <w:tblCellMar>
          <w:top w:w="16" w:type="dxa"/>
          <w:left w:w="24" w:type="dxa"/>
          <w:right w:w="66" w:type="dxa"/>
        </w:tblCellMar>
        <w:tblLook w:val="04A0" w:firstRow="1" w:lastRow="0" w:firstColumn="1" w:lastColumn="0" w:noHBand="0" w:noVBand="1"/>
      </w:tblPr>
      <w:tblGrid>
        <w:gridCol w:w="9071"/>
      </w:tblGrid>
      <w:tr w:rsidR="001C1FAD" w:rsidRPr="0029616B">
        <w:trPr>
          <w:trHeight w:val="977"/>
        </w:trPr>
        <w:tc>
          <w:tcPr>
            <w:tcW w:w="90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1FAD" w:rsidRPr="00B724EB" w:rsidRDefault="005E41C3" w:rsidP="00B724EB">
            <w:pPr>
              <w:spacing w:before="60" w:after="60" w:line="240" w:lineRule="auto"/>
              <w:ind w:left="39" w:right="0" w:firstLine="0"/>
              <w:jc w:val="center"/>
              <w:rPr>
                <w:rFonts w:ascii="Arial" w:hAnsi="Arial" w:cs="Arial"/>
                <w:sz w:val="20"/>
                <w:szCs w:val="20"/>
                <w:lang w:val="en-US"/>
              </w:rPr>
            </w:pPr>
            <w:r w:rsidRPr="00B724EB">
              <w:rPr>
                <w:rFonts w:ascii="Arial" w:hAnsi="Arial" w:cs="Arial"/>
                <w:b/>
                <w:sz w:val="20"/>
                <w:szCs w:val="20"/>
                <w:u w:val="single" w:color="000000"/>
                <w:lang w:val="en-US"/>
              </w:rPr>
              <w:t>Appendix A — Minimum inspection programme (MIP)</w:t>
            </w:r>
            <w:r w:rsidRPr="00B724EB">
              <w:rPr>
                <w:rFonts w:ascii="Arial" w:hAnsi="Arial" w:cs="Arial"/>
                <w:b/>
                <w:sz w:val="20"/>
                <w:szCs w:val="20"/>
                <w:lang w:val="en-US"/>
              </w:rPr>
              <w:t xml:space="preserve"> </w:t>
            </w:r>
          </w:p>
          <w:p w:rsidR="001C1FAD" w:rsidRPr="00B724EB" w:rsidRDefault="005E41C3" w:rsidP="00B724EB">
            <w:pPr>
              <w:spacing w:before="60" w:after="60" w:line="240" w:lineRule="auto"/>
              <w:ind w:left="40" w:right="0" w:firstLine="0"/>
              <w:jc w:val="center"/>
              <w:rPr>
                <w:rFonts w:ascii="Arial" w:hAnsi="Arial" w:cs="Arial"/>
                <w:sz w:val="20"/>
                <w:szCs w:val="20"/>
                <w:lang w:val="en-US"/>
              </w:rPr>
            </w:pPr>
            <w:r w:rsidRPr="00B724EB">
              <w:rPr>
                <w:rFonts w:ascii="Arial" w:hAnsi="Arial" w:cs="Arial"/>
                <w:b/>
                <w:sz w:val="20"/>
                <w:szCs w:val="20"/>
                <w:u w:val="single" w:color="000000"/>
                <w:lang w:val="en-US"/>
              </w:rPr>
              <w:t>(only applicable if a MIP different from the one described in AMC1 ML.A.302(d) is used — see Section 2 above)</w:t>
            </w:r>
            <w:r w:rsidRPr="00B724EB">
              <w:rPr>
                <w:rFonts w:ascii="Arial" w:eastAsia="Arial" w:hAnsi="Arial" w:cs="Arial"/>
                <w:b/>
                <w:sz w:val="20"/>
                <w:szCs w:val="20"/>
                <w:lang w:val="en-US"/>
              </w:rPr>
              <w:t xml:space="preserve"> </w:t>
            </w:r>
          </w:p>
        </w:tc>
      </w:tr>
      <w:tr w:rsidR="001C1FAD" w:rsidRPr="0029616B">
        <w:trPr>
          <w:trHeight w:val="863"/>
        </w:trPr>
        <w:tc>
          <w:tcPr>
            <w:tcW w:w="9071" w:type="dxa"/>
            <w:tcBorders>
              <w:top w:val="single" w:sz="4" w:space="0" w:color="000000"/>
              <w:left w:val="single" w:sz="4" w:space="0" w:color="000000"/>
              <w:bottom w:val="single" w:sz="8"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i/>
                <w:sz w:val="20"/>
                <w:szCs w:val="20"/>
                <w:lang w:val="en-US"/>
              </w:rPr>
              <w:t xml:space="preserve">Detail the tasks and inspections contained in the MIP being used. </w:t>
            </w:r>
          </w:p>
        </w:tc>
      </w:tr>
    </w:tbl>
    <w:p w:rsidR="00AA34DE" w:rsidRPr="00E363F6" w:rsidRDefault="00AA34DE">
      <w:pPr>
        <w:rPr>
          <w:lang w:val="en-US"/>
        </w:rPr>
      </w:pPr>
      <w:r w:rsidRPr="00E363F6">
        <w:rPr>
          <w:lang w:val="en-US"/>
        </w:rPr>
        <w:br w:type="page"/>
      </w:r>
    </w:p>
    <w:tbl>
      <w:tblPr>
        <w:tblStyle w:val="TableGrid"/>
        <w:tblW w:w="9071" w:type="dxa"/>
        <w:tblInd w:w="4" w:type="dxa"/>
        <w:tblCellMar>
          <w:top w:w="16" w:type="dxa"/>
          <w:left w:w="24" w:type="dxa"/>
          <w:right w:w="66" w:type="dxa"/>
        </w:tblCellMar>
        <w:tblLook w:val="04A0" w:firstRow="1" w:lastRow="0" w:firstColumn="1" w:lastColumn="0" w:noHBand="0" w:noVBand="1"/>
      </w:tblPr>
      <w:tblGrid>
        <w:gridCol w:w="3503"/>
        <w:gridCol w:w="3584"/>
        <w:gridCol w:w="1678"/>
        <w:gridCol w:w="175"/>
        <w:gridCol w:w="131"/>
      </w:tblGrid>
      <w:tr w:rsidR="001C1FAD" w:rsidRPr="0029616B" w:rsidTr="00AA34DE">
        <w:trPr>
          <w:trHeight w:val="981"/>
          <w:tblHeader/>
        </w:trPr>
        <w:tc>
          <w:tcPr>
            <w:tcW w:w="9071" w:type="dxa"/>
            <w:gridSpan w:val="5"/>
            <w:tcBorders>
              <w:top w:val="single" w:sz="8" w:space="0" w:color="000000"/>
              <w:left w:val="single" w:sz="4" w:space="0" w:color="000000"/>
              <w:bottom w:val="single" w:sz="4" w:space="0" w:color="000000"/>
              <w:right w:val="single" w:sz="4" w:space="0" w:color="000000"/>
            </w:tcBorders>
            <w:shd w:val="clear" w:color="auto" w:fill="D9D9D9"/>
            <w:vAlign w:val="center"/>
          </w:tcPr>
          <w:p w:rsidR="001C1FAD" w:rsidRPr="00B724EB" w:rsidRDefault="005E41C3" w:rsidP="00B724EB">
            <w:pPr>
              <w:spacing w:before="60" w:after="60" w:line="240" w:lineRule="auto"/>
              <w:ind w:left="39" w:right="0" w:firstLine="0"/>
              <w:jc w:val="center"/>
              <w:rPr>
                <w:rFonts w:ascii="Arial" w:hAnsi="Arial" w:cs="Arial"/>
                <w:sz w:val="20"/>
                <w:szCs w:val="20"/>
                <w:lang w:val="en-US"/>
              </w:rPr>
            </w:pPr>
            <w:r w:rsidRPr="00B724EB">
              <w:rPr>
                <w:rFonts w:ascii="Arial" w:hAnsi="Arial" w:cs="Arial"/>
                <w:b/>
                <w:sz w:val="20"/>
                <w:szCs w:val="20"/>
                <w:u w:val="single" w:color="000000"/>
                <w:lang w:val="en-US"/>
              </w:rPr>
              <w:t>Appendix B — Additional maintenance requirements</w:t>
            </w:r>
            <w:r w:rsidRPr="00B724EB">
              <w:rPr>
                <w:rFonts w:ascii="Arial" w:hAnsi="Arial" w:cs="Arial"/>
                <w:b/>
                <w:sz w:val="20"/>
                <w:szCs w:val="20"/>
                <w:lang w:val="en-US"/>
              </w:rPr>
              <w:t xml:space="preserve"> </w:t>
            </w:r>
          </w:p>
          <w:p w:rsidR="001C1FAD" w:rsidRPr="00B724EB" w:rsidRDefault="005E41C3" w:rsidP="00B724EB">
            <w:pPr>
              <w:spacing w:before="60" w:after="60" w:line="240" w:lineRule="auto"/>
              <w:ind w:left="40" w:right="0" w:firstLine="0"/>
              <w:jc w:val="center"/>
              <w:rPr>
                <w:rFonts w:ascii="Arial" w:hAnsi="Arial" w:cs="Arial"/>
                <w:sz w:val="20"/>
                <w:szCs w:val="20"/>
                <w:lang w:val="en-US"/>
              </w:rPr>
            </w:pPr>
            <w:r w:rsidRPr="00B724EB">
              <w:rPr>
                <w:rFonts w:ascii="Arial" w:hAnsi="Arial" w:cs="Arial"/>
                <w:b/>
                <w:sz w:val="20"/>
                <w:szCs w:val="20"/>
                <w:u w:val="single" w:color="000000"/>
                <w:lang w:val="en-US"/>
              </w:rPr>
              <w:t>(include only if necessary — see Section 4 above)</w:t>
            </w:r>
            <w:r w:rsidRPr="00B724EB">
              <w:rPr>
                <w:rFonts w:ascii="Arial" w:hAnsi="Arial" w:cs="Arial"/>
                <w:b/>
                <w:sz w:val="20"/>
                <w:szCs w:val="20"/>
                <w:lang w:val="en-US"/>
              </w:rPr>
              <w:t xml:space="preserve"> </w:t>
            </w:r>
          </w:p>
        </w:tc>
      </w:tr>
      <w:tr w:rsidR="001C1FAD" w:rsidRPr="0029616B">
        <w:trPr>
          <w:trHeight w:val="1789"/>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i/>
                <w:sz w:val="20"/>
                <w:szCs w:val="20"/>
                <w:lang w:val="en-US"/>
              </w:rPr>
              <w:t xml:space="preserve">This appendix is supposed to include only the tasks which are included in the AMP, either at the recommended interval or at a different one. </w:t>
            </w:r>
          </w:p>
          <w:p w:rsidR="001C1FAD" w:rsidRPr="00B724EB" w:rsidRDefault="005E41C3" w:rsidP="00B724EB">
            <w:pPr>
              <w:spacing w:before="60" w:after="60" w:line="240" w:lineRule="auto"/>
              <w:ind w:left="83" w:right="43" w:firstLine="0"/>
              <w:rPr>
                <w:rFonts w:ascii="Arial" w:hAnsi="Arial" w:cs="Arial"/>
                <w:sz w:val="20"/>
                <w:szCs w:val="20"/>
                <w:lang w:val="en-US"/>
              </w:rPr>
            </w:pPr>
            <w:r w:rsidRPr="00B724EB">
              <w:rPr>
                <w:rFonts w:ascii="Arial" w:hAnsi="Arial" w:cs="Arial"/>
                <w:i/>
                <w:sz w:val="20"/>
                <w:szCs w:val="20"/>
                <w:lang w:val="en-US"/>
              </w:rPr>
              <w:t xml:space="preserve">(All repetitive maintenance tasks not included here, or the interval differences should be kept by the CAMO/CAO (when contracted) in their files with their corresponding justifications. Appendix D may optionally be used. Nevertheless, the owner/CAMO/CAO is responsible for taking into account all instructions, even if they are not adopted and listed here. The person performing the AR, if reviewing the AMP, is not responsible for the completeness of this appendix, but may do some sampling as part of the investigations and the findings discovered during the physical review). </w:t>
            </w:r>
          </w:p>
        </w:tc>
      </w:tr>
      <w:tr w:rsidR="001C1FAD" w:rsidRPr="0029616B">
        <w:trPr>
          <w:trHeight w:val="1109"/>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r w:rsidRPr="00B724EB">
              <w:rPr>
                <w:rFonts w:ascii="Arial" w:hAnsi="Arial" w:cs="Arial"/>
                <w:b/>
                <w:sz w:val="20"/>
                <w:szCs w:val="20"/>
              </w:rPr>
              <w:t xml:space="preserve">Task description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9" w:right="0" w:firstLine="0"/>
              <w:jc w:val="left"/>
              <w:rPr>
                <w:rFonts w:ascii="Arial" w:hAnsi="Arial" w:cs="Arial"/>
                <w:sz w:val="20"/>
                <w:szCs w:val="20"/>
              </w:rPr>
            </w:pPr>
            <w:r w:rsidRPr="00B724EB">
              <w:rPr>
                <w:rFonts w:ascii="Arial" w:hAnsi="Arial" w:cs="Arial"/>
                <w:b/>
                <w:sz w:val="20"/>
                <w:szCs w:val="20"/>
              </w:rPr>
              <w:t xml:space="preserve">References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4" w:right="0" w:firstLine="0"/>
              <w:jc w:val="left"/>
              <w:rPr>
                <w:rFonts w:ascii="Arial" w:hAnsi="Arial" w:cs="Arial"/>
                <w:sz w:val="20"/>
                <w:szCs w:val="20"/>
                <w:lang w:val="en-US"/>
              </w:rPr>
            </w:pPr>
            <w:r w:rsidRPr="00B724EB">
              <w:rPr>
                <w:rFonts w:ascii="Arial" w:hAnsi="Arial" w:cs="Arial"/>
                <w:b/>
                <w:sz w:val="20"/>
                <w:szCs w:val="20"/>
                <w:lang w:val="en-US"/>
              </w:rPr>
              <w:t xml:space="preserve">Interval </w:t>
            </w:r>
          </w:p>
          <w:p w:rsidR="001C1FAD" w:rsidRPr="00B724EB" w:rsidRDefault="005E41C3" w:rsidP="00B724EB">
            <w:pPr>
              <w:spacing w:before="60" w:after="60" w:line="240" w:lineRule="auto"/>
              <w:ind w:left="84" w:right="8" w:firstLine="0"/>
              <w:jc w:val="left"/>
              <w:rPr>
                <w:rFonts w:ascii="Arial" w:hAnsi="Arial" w:cs="Arial"/>
                <w:sz w:val="20"/>
                <w:szCs w:val="20"/>
                <w:lang w:val="en-US"/>
              </w:rPr>
            </w:pPr>
            <w:r w:rsidRPr="00B724EB">
              <w:rPr>
                <w:rFonts w:ascii="Arial" w:hAnsi="Arial" w:cs="Arial"/>
                <w:sz w:val="20"/>
                <w:szCs w:val="20"/>
                <w:lang w:val="en-US"/>
              </w:rPr>
              <w:t xml:space="preserve">(tick box if the selected interval differs from that required in the referenced document) </w:t>
            </w:r>
          </w:p>
        </w:tc>
      </w:tr>
      <w:tr w:rsidR="001C1FAD" w:rsidRPr="0029616B">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specific equipment and modifications </w:t>
            </w:r>
          </w:p>
        </w:tc>
      </w:tr>
      <w:tr w:rsidR="001C1FAD" w:rsidRPr="0029616B">
        <w:trPr>
          <w:trHeight w:val="144"/>
        </w:trPr>
        <w:tc>
          <w:tcPr>
            <w:tcW w:w="3503" w:type="dxa"/>
            <w:vMerge w:val="restart"/>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vMerge w:val="restart"/>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77"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nil"/>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r>
      <w:tr w:rsidR="001C1FAD" w:rsidRPr="0029616B">
        <w:trPr>
          <w:trHeight w:val="190"/>
        </w:trPr>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0" w:type="auto"/>
            <w:vMerge/>
            <w:tcBorders>
              <w:top w:val="nil"/>
              <w:left w:val="single" w:sz="4" w:space="0" w:color="000000"/>
              <w:bottom w:val="single" w:sz="4" w:space="0" w:color="000000"/>
              <w:right w:val="single" w:sz="4"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1678" w:type="dxa"/>
            <w:tcBorders>
              <w:top w:val="nil"/>
              <w:left w:val="single" w:sz="4" w:space="0" w:color="000000"/>
              <w:bottom w:val="single" w:sz="4" w:space="0" w:color="000000"/>
              <w:right w:val="nil"/>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175" w:type="dxa"/>
            <w:tcBorders>
              <w:top w:val="single" w:sz="6" w:space="0" w:color="000000"/>
              <w:left w:val="single" w:sz="6" w:space="0" w:color="000000"/>
              <w:bottom w:val="double" w:sz="5" w:space="0" w:color="000000"/>
              <w:right w:val="single" w:sz="6" w:space="0" w:color="000000"/>
            </w:tcBorders>
          </w:tcPr>
          <w:p w:rsidR="001C1FAD" w:rsidRPr="00B724EB" w:rsidRDefault="001C1FAD" w:rsidP="00B724EB">
            <w:pPr>
              <w:spacing w:before="60" w:after="60" w:line="240" w:lineRule="auto"/>
              <w:ind w:left="0" w:right="0" w:firstLine="0"/>
              <w:jc w:val="left"/>
              <w:rPr>
                <w:rFonts w:ascii="Arial" w:hAnsi="Arial" w:cs="Arial"/>
                <w:sz w:val="20"/>
                <w:szCs w:val="20"/>
                <w:lang w:val="en-US"/>
              </w:rPr>
            </w:pPr>
          </w:p>
        </w:tc>
        <w:tc>
          <w:tcPr>
            <w:tcW w:w="131" w:type="dxa"/>
            <w:tcBorders>
              <w:top w:val="nil"/>
              <w:left w:val="nil"/>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r>
      <w:tr w:rsidR="001C1FAD" w:rsidRPr="00B724EB">
        <w:trPr>
          <w:trHeight w:val="424"/>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3"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77"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double" w:sz="5"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08BF5E71" wp14:editId="3096CF59">
                      <wp:extent cx="111252" cy="111252"/>
                      <wp:effectExtent l="0" t="0" r="0" b="0"/>
                      <wp:docPr id="151232" name="Group 151232"/>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045" name="Shape 404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7281553D" id="Group 151232"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PlO7i5uAgAAOwYAAA4AAAAAAAAAAAAAAAAALgIA&#10;AGRycy9lMm9Eb2MueG1sUEsBAi0AFAAGAAgAAAAhACiEd+7ZAAAAAwEAAA8AAAAAAAAAAAAAAAAA&#10;yAQAAGRycy9kb3ducmV2LnhtbFBLBQYAAAAABAAEAPMAAADOBQAAAAA=&#10;">
                      <v:shape id="Shape 404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r w:rsidRPr="00B724EB">
              <w:rPr>
                <w:rFonts w:ascii="Arial" w:hAnsi="Arial" w:cs="Arial"/>
                <w:b/>
                <w:sz w:val="20"/>
                <w:szCs w:val="20"/>
              </w:rPr>
              <w:t xml:space="preserve">Maintenance due to repairs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249D48F3" wp14:editId="41044DEC">
                      <wp:extent cx="111252" cy="111251"/>
                      <wp:effectExtent l="0" t="0" r="0" b="0"/>
                      <wp:docPr id="151305" name="Group 151305"/>
                      <wp:cNvGraphicFramePr/>
                      <a:graphic xmlns:a="http://schemas.openxmlformats.org/drawingml/2006/main">
                        <a:graphicData uri="http://schemas.microsoft.com/office/word/2010/wordprocessingGroup">
                          <wpg:wgp>
                            <wpg:cNvGrpSpPr/>
                            <wpg:grpSpPr>
                              <a:xfrm>
                                <a:off x="0" y="0"/>
                                <a:ext cx="111252" cy="111251"/>
                                <a:chOff x="0" y="0"/>
                                <a:chExt cx="111252" cy="111251"/>
                              </a:xfrm>
                            </wpg:grpSpPr>
                            <wps:wsp>
                              <wps:cNvPr id="4079" name="Shape 4079"/>
                              <wps:cNvSpPr/>
                              <wps:spPr>
                                <a:xfrm>
                                  <a:off x="0" y="0"/>
                                  <a:ext cx="111252" cy="111251"/>
                                </a:xfrm>
                                <a:custGeom>
                                  <a:avLst/>
                                  <a:gdLst/>
                                  <a:ahLst/>
                                  <a:cxnLst/>
                                  <a:rect l="0" t="0" r="0" b="0"/>
                                  <a:pathLst>
                                    <a:path w="111252" h="111251">
                                      <a:moveTo>
                                        <a:pt x="0" y="111251"/>
                                      </a:moveTo>
                                      <a:lnTo>
                                        <a:pt x="111252" y="111251"/>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A0B608A" id="Group 151305" o:spid="_x0000_s1026" style="width:8.75pt;height:8.75pt;mso-position-horizontal-relative:char;mso-position-vertical-relative:line" coordsize="111252,1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CiiIVbwIAADsGAAAOAAAAAAAAAAAAAAAAAC4C&#10;AABkcnMvZTJvRG9jLnhtbFBLAQItABQABgAIAAAAIQAohHfu2QAAAAMBAAAPAAAAAAAAAAAAAAAA&#10;AMkEAABkcnMvZG93bnJldi54bWxQSwUGAAAAAAQABADzAAAAzwUAAAAA&#10;">
                      <v:shape id="Shape 4079" o:spid="_x0000_s1027" style="position:absolute;width:111252;height:111251;visibility:visible;mso-wrap-style:square;v-text-anchor:top" coordsize="111252,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" path="m,111251r111252,l111252,,,,,111251xe" filled="f" strokeweight=".72pt">
                        <v:path arrowok="t" textboxrect="0,0,111252,111251"/>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3"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5D2E20B0" wp14:editId="4DA8E47E">
                      <wp:extent cx="111252" cy="111252"/>
                      <wp:effectExtent l="0" t="0" r="0" b="0"/>
                      <wp:docPr id="151357" name="Group 15135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100" name="Shape 410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F29C1F8" id="Group 15135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xkjXl3ACAAA7BgAADgAAAAAAAAAAAAAAAAAu&#10;AgAAZHJzL2Uyb0RvYy54bWxQSwECLQAUAAYACAAAACEAKIR37tkAAAADAQAADwAAAAAAAAAAAAAA&#10;AADKBAAAZHJzL2Rvd25yZXYueG1sUEsFBgAAAAAEAAQA8wAAANAFAAAAAA==&#10;">
                      <v:shape id="Shape 4100"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29616B">
        <w:trPr>
          <w:trHeight w:val="572"/>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rPr>
                <w:rFonts w:ascii="Arial" w:hAnsi="Arial" w:cs="Arial"/>
                <w:sz w:val="20"/>
                <w:szCs w:val="20"/>
                <w:lang w:val="en-US"/>
              </w:rPr>
            </w:pPr>
            <w:r w:rsidRPr="00B724EB">
              <w:rPr>
                <w:rFonts w:ascii="Arial" w:hAnsi="Arial" w:cs="Arial"/>
                <w:b/>
                <w:sz w:val="20"/>
                <w:szCs w:val="20"/>
                <w:lang w:val="en-US"/>
              </w:rPr>
              <w:t xml:space="preserve">Maintenance due to life-limited components (This should be only if the MIP is used. Otherwise, this data is already part of the DAH’s data used as the basis for the AMP.)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3528678" wp14:editId="6FFD9B7B">
                      <wp:extent cx="111252" cy="111252"/>
                      <wp:effectExtent l="0" t="0" r="0" b="0"/>
                      <wp:docPr id="156343" name="Group 156343"/>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03" name="Shape 420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16883013" id="Group 156343"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P8yiCFuAgAAOwYAAA4AAAAAAAAAAAAAAAAALgIA&#10;AGRycy9lMm9Eb2MueG1sUEsBAi0AFAAGAAgAAAAhACiEd+7ZAAAAAwEAAA8AAAAAAAAAAAAAAAAA&#10;yAQAAGRycy9kb3ducmV2LnhtbFBLBQYAAAAABAAEAPMAAADOBQAAAAA=&#10;">
                      <v:shape id="Shape 420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F42C17B" wp14:editId="6F057900">
                      <wp:extent cx="111252" cy="111252"/>
                      <wp:effectExtent l="0" t="0" r="0" b="0"/>
                      <wp:docPr id="156445" name="Group 156445"/>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24" name="Shape 4224"/>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35031F6A" id="Group 156445"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LMQCyZuAgAAOwYAAA4AAAAAAAAAAAAAAAAALgIA&#10;AGRycy9lMm9Eb2MueG1sUEsBAi0AFAAGAAgAAAAhACiEd+7ZAAAAAwEAAA8AAAAAAAAAAAAAAAAA&#10;yAQAAGRycy9kb3ducmV2LnhtbFBLBQYAAAAABAAEAPMAAADOBQAAAAA=&#10;">
                      <v:shape id="Shape 4224"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29616B">
        <w:trPr>
          <w:trHeight w:val="408"/>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mandatory continuing airworthiness instructions (ALIs, CMRs, specific requirements in the TCDS, etc.)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3FFFF5CD" wp14:editId="59859C9A">
                      <wp:extent cx="111252" cy="111252"/>
                      <wp:effectExtent l="0" t="0" r="0" b="0"/>
                      <wp:docPr id="156682" name="Group 156682"/>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60" name="Shape 426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71BD8356" id="Group 156682"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RkciRbwIAADsGAAAOAAAAAAAAAAAAAAAAAC4C&#10;AABkcnMvZTJvRG9jLnhtbFBLAQItABQABgAIAAAAIQAohHfu2QAAAAMBAAAPAAAAAAAAAAAAAAAA&#10;AMkEAABkcnMvZG93bnJldi54bWxQSwUGAAAAAAQABADzAAAAzwUAAAAA&#10;">
                      <v:shape id="Shape 4260"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5D5A5B2" wp14:editId="20429121">
                      <wp:extent cx="111252" cy="111252"/>
                      <wp:effectExtent l="0" t="0" r="0" b="0"/>
                      <wp:docPr id="156776" name="Group 15677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281" name="Shape 428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1F750A9B" id="Group 15677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B4zhQbwIAADsGAAAOAAAAAAAAAAAAAAAAAC4C&#10;AABkcnMvZTJvRG9jLnhtbFBLAQItABQABgAIAAAAIQAohHfu2QAAAAMBAAAPAAAAAAAAAAAAAAAA&#10;AMkEAABkcnMvZG93bnJldi54bWxQSwUGAAAAAAQABADzAAAAzwUAAAAA&#10;">
                      <v:shape id="Shape 428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29616B">
        <w:trPr>
          <w:trHeight w:val="569"/>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rPr>
                <w:rFonts w:ascii="Arial" w:hAnsi="Arial" w:cs="Arial"/>
                <w:sz w:val="20"/>
                <w:szCs w:val="20"/>
                <w:lang w:val="en-US"/>
              </w:rPr>
            </w:pPr>
            <w:r w:rsidRPr="00B724EB">
              <w:rPr>
                <w:rFonts w:ascii="Arial" w:hAnsi="Arial" w:cs="Arial"/>
                <w:b/>
                <w:sz w:val="20"/>
                <w:szCs w:val="20"/>
                <w:lang w:val="en-US"/>
              </w:rPr>
              <w:t xml:space="preserve">Maintenance recommendations, such as TBO intervals, issued through service bulletins, service letters, and other nonmandatory service information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34C67562" wp14:editId="3C91F4A3">
                      <wp:extent cx="111252" cy="111252"/>
                      <wp:effectExtent l="0" t="0" r="0" b="0"/>
                      <wp:docPr id="156937" name="Group 15693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321" name="Shape 432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B274B0B" id="Group 15693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cy/ZTnACAAA7BgAADgAAAAAAAAAAAAAAAAAu&#10;AgAAZHJzL2Uyb0RvYy54bWxQSwECLQAUAAYACAAAACEAKIR37tkAAAADAQAADwAAAAAAAAAAAAAA&#10;AADKBAAAZHJzL2Rvd25yZXYueG1sUEsFBgAAAAAEAAQA8wAAANAFAAAAAA==&#10;">
                      <v:shape id="Shape 432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r>
      <w:tr w:rsidR="001C1FAD" w:rsidRPr="00B724EB">
        <w:trPr>
          <w:trHeight w:val="569"/>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45" w:firstLine="0"/>
              <w:jc w:val="left"/>
              <w:rPr>
                <w:rFonts w:ascii="Arial" w:hAnsi="Arial" w:cs="Arial"/>
                <w:sz w:val="20"/>
                <w:szCs w:val="20"/>
                <w:lang w:val="en-US"/>
              </w:rPr>
            </w:pPr>
            <w:r w:rsidRPr="00B724EB">
              <w:rPr>
                <w:rFonts w:ascii="Arial" w:hAnsi="Arial" w:cs="Arial"/>
                <w:sz w:val="20"/>
                <w:szCs w:val="20"/>
                <w:lang w:val="en-US"/>
              </w:rPr>
              <w:t xml:space="preserve">Emergency locator transmitters and personal locator beacon — annual testing </w:t>
            </w:r>
          </w:p>
        </w:tc>
        <w:tc>
          <w:tcPr>
            <w:tcW w:w="3584"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EASA SIB 2019-09 </w:t>
            </w:r>
          </w:p>
        </w:tc>
        <w:tc>
          <w:tcPr>
            <w:tcW w:w="1984" w:type="dxa"/>
            <w:gridSpan w:val="3"/>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tabs>
                <w:tab w:val="right" w:pos="1894"/>
              </w:tabs>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1 Year  </w:t>
            </w:r>
            <w:r w:rsidRPr="00B724EB">
              <w:rPr>
                <w:rFonts w:ascii="Arial" w:hAnsi="Arial" w:cs="Arial"/>
                <w:sz w:val="20"/>
                <w:szCs w:val="20"/>
              </w:rPr>
              <w:tab/>
            </w:r>
            <w:r w:rsidRPr="00B724EB">
              <w:rPr>
                <w:rFonts w:ascii="Arial" w:hAnsi="Arial" w:cs="Arial"/>
                <w:noProof/>
                <w:sz w:val="20"/>
                <w:szCs w:val="20"/>
              </w:rPr>
              <mc:AlternateContent>
                <mc:Choice Requires="wpg">
                  <w:drawing>
                    <wp:inline distT="0" distB="0" distL="0" distR="0" wp14:anchorId="4662E85B" wp14:editId="5B78CE6A">
                      <wp:extent cx="111252" cy="111252"/>
                      <wp:effectExtent l="0" t="0" r="0" b="0"/>
                      <wp:docPr id="157156" name="Group 15715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368" name="Shape 4368"/>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58F0378A" id="Group 15715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">
                      <v:shape id="Shape 4368"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" path="m,111252r111252,l111252,,,,,111252xe" filled="f" strokeweight=".72pt">
                        <v:path arrowok="t" textboxrect="0,0,111252,111252"/>
                      </v:shape>
                      <w10:anchorlock/>
                    </v:group>
                  </w:pict>
                </mc:Fallback>
              </mc:AlternateContent>
            </w:r>
          </w:p>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sz w:val="20"/>
                <w:szCs w:val="20"/>
              </w:rPr>
              <w:t xml:space="preserve"> </w:t>
            </w:r>
            <w:r w:rsidRPr="00B724EB">
              <w:rPr>
                <w:rFonts w:ascii="Arial" w:hAnsi="Arial" w:cs="Arial"/>
                <w:sz w:val="20"/>
                <w:szCs w:val="20"/>
              </w:rPr>
              <w:tab/>
              <w:t xml:space="preserve"> </w:t>
            </w:r>
          </w:p>
        </w:tc>
      </w:tr>
      <w:tr w:rsidR="001C1FAD" w:rsidRPr="00B724EB">
        <w:trPr>
          <w:trHeight w:val="569"/>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sz w:val="20"/>
                <w:szCs w:val="20"/>
                <w:lang w:val="en-US"/>
              </w:rPr>
              <w:t xml:space="preserve">(if not using MIP or equivalent ICA task) </w:t>
            </w:r>
          </w:p>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sz w:val="20"/>
                <w:szCs w:val="20"/>
              </w:rPr>
              <w:t xml:space="preserve">Transponder test </w:t>
            </w:r>
          </w:p>
        </w:tc>
        <w:tc>
          <w:tcPr>
            <w:tcW w:w="3584" w:type="dxa"/>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EASA SIB 2011-15 </w:t>
            </w: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rsidR="001C1FAD" w:rsidRPr="00B724EB" w:rsidRDefault="005E41C3" w:rsidP="00B724EB">
            <w:pPr>
              <w:tabs>
                <w:tab w:val="right" w:pos="1894"/>
              </w:tabs>
              <w:spacing w:before="60" w:after="60" w:line="240" w:lineRule="auto"/>
              <w:ind w:left="0" w:right="0" w:firstLine="0"/>
              <w:jc w:val="left"/>
              <w:rPr>
                <w:rFonts w:ascii="Arial" w:hAnsi="Arial" w:cs="Arial"/>
                <w:sz w:val="20"/>
                <w:szCs w:val="20"/>
              </w:rPr>
            </w:pPr>
            <w:r w:rsidRPr="00B724EB">
              <w:rPr>
                <w:rFonts w:ascii="Arial" w:hAnsi="Arial" w:cs="Arial"/>
                <w:sz w:val="20"/>
                <w:szCs w:val="20"/>
              </w:rPr>
              <w:t xml:space="preserve">2 Years </w:t>
            </w:r>
            <w:r w:rsidRPr="00B724EB">
              <w:rPr>
                <w:rFonts w:ascii="Arial" w:hAnsi="Arial" w:cs="Arial"/>
                <w:sz w:val="20"/>
                <w:szCs w:val="20"/>
              </w:rPr>
              <w:tab/>
            </w:r>
            <w:r w:rsidRPr="00B724EB">
              <w:rPr>
                <w:rFonts w:ascii="Arial" w:hAnsi="Arial" w:cs="Arial"/>
                <w:noProof/>
                <w:sz w:val="20"/>
                <w:szCs w:val="20"/>
              </w:rPr>
              <mc:AlternateContent>
                <mc:Choice Requires="wpg">
                  <w:drawing>
                    <wp:inline distT="0" distB="0" distL="0" distR="0" wp14:anchorId="44938CCD" wp14:editId="6B8D7B92">
                      <wp:extent cx="111252" cy="111252"/>
                      <wp:effectExtent l="0" t="0" r="0" b="0"/>
                      <wp:docPr id="157310" name="Group 15731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05" name="Shape 440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0BF16F80" id="Group 15731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VF7IbwIAADsGAAAOAAAAAAAAAAAAAAAAAC4C&#10;AABkcnMvZTJvRG9jLnhtbFBLAQItABQABgAIAAAAIQAohHfu2QAAAAMBAAAPAAAAAAAAAAAAAAAA&#10;AMkEAABkcnMvZG93bnJldi54bWxQSwUGAAAAAAQABADzAAAAzwUAAAAA&#10;">
                      <v:shape id="Shape 440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2DCA8DD8" wp14:editId="4EB07068">
                      <wp:extent cx="111252" cy="111252"/>
                      <wp:effectExtent l="0" t="0" r="0" b="0"/>
                      <wp:docPr id="157409" name="Group 157409"/>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26" name="Shape 4426"/>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095573DB" id="Group 157409"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BmOkNvbwIAADsGAAAOAAAAAAAAAAAAAAAAAC4C&#10;AABkcnMvZTJvRG9jLnhtbFBLAQItABQABgAIAAAAIQAohHfu2QAAAAMBAAAPAAAAAAAAAAAAAAAA&#10;AMkEAABkcnMvZG93bnJldi54bWxQSwUGAAAAAAQABADzAAAAzwUAAAAA&#10;">
                      <v:shape id="Shape 4426"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sz w:val="20"/>
                <w:szCs w:val="20"/>
              </w:rPr>
              <w:t xml:space="preserve"> </w:t>
            </w:r>
          </w:p>
        </w:tc>
      </w:tr>
      <w:tr w:rsidR="001C1FAD" w:rsidRPr="0029616B">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repetitive ADs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61D536EC" wp14:editId="4BA8E036">
                      <wp:extent cx="111252" cy="111252"/>
                      <wp:effectExtent l="0" t="0" r="0" b="0"/>
                      <wp:docPr id="157544" name="Group 157544"/>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60" name="Shape 4460"/>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77EDF3D5" id="Group 157544"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H6NOobwIAADsGAAAOAAAAAAAAAAAAAAAAAC4C&#10;AABkcnMvZTJvRG9jLnhtbFBLAQItABQABgAIAAAAIQAohHfu2QAAAAMBAAAPAAAAAAAAAAAAAAAA&#10;AMkEAABkcnMvZG93bnJldi54bWxQSwUGAAAAAAQABADzAAAAzwUAAAAA&#10;">
                      <v:shape id="Shape 4460"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28AE67B6" wp14:editId="45CD80C4">
                      <wp:extent cx="111252" cy="111252"/>
                      <wp:effectExtent l="0" t="0" r="0" b="0"/>
                      <wp:docPr id="157688" name="Group 157688"/>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481" name="Shape 448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32D6580" id="Group 157688"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DuWlLxbwIAADsGAAAOAAAAAAAAAAAAAAAAAC4C&#10;AABkcnMvZTJvRG9jLnhtbFBLAQItABQABgAIAAAAIQAohHfu2QAAAAMBAAAPAAAAAAAAAAAAAAAA&#10;AMkEAABkcnMvZG93bnJldi54bWxQSwUGAAAAAAQABADzAAAAzwUAAAAA&#10;">
                      <v:shape id="Shape 448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29616B">
        <w:trPr>
          <w:trHeight w:val="408"/>
        </w:trPr>
        <w:tc>
          <w:tcPr>
            <w:tcW w:w="9071" w:type="dxa"/>
            <w:gridSpan w:val="5"/>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specific operational/airspace directives/requirements (altimeter, compass, transponder, etc.)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4"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7D1BC43" wp14:editId="4430471B">
                      <wp:extent cx="111252" cy="111252"/>
                      <wp:effectExtent l="0" t="0" r="0" b="0"/>
                      <wp:docPr id="157846" name="Group 157846"/>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15" name="Shape 451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57B10524" id="Group 157846"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obcU1bwIAADsGAAAOAAAAAAAAAAAAAAAAAC4C&#10;AABkcnMvZTJvRG9jLnhtbFBLAQItABQABgAIAAAAIQAohHfu2QAAAAMBAAAPAAAAAAAAAAAAAAAA&#10;AMkEAABkcnMvZG93bnJldi54bWxQSwUGAAAAAAQABADzAAAAzwUAAAAA&#10;">
                      <v:shape id="Shape 451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4"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0B24BEE3" wp14:editId="1BBBC968">
                      <wp:extent cx="111252" cy="111252"/>
                      <wp:effectExtent l="0" t="0" r="0" b="0"/>
                      <wp:docPr id="157940" name="Group 15794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36" name="Shape 4536"/>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6602B229" id="Group 15794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C7R/9nbwIAADsGAAAOAAAAAAAAAAAAAAAAAC4C&#10;AABkcnMvZTJvRG9jLnhtbFBLAQItABQABgAIAAAAIQAohHfu2QAAAAMBAAAPAAAAAAAAAAAAAAAA&#10;AMkEAABkcnMvZG93bnJldi54bWxQSwUGAAAAAAQABADzAAAAzwUAAAAA&#10;">
                      <v:shape id="Shape 4536"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29616B">
        <w:trPr>
          <w:trHeight w:val="408"/>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Maintenance due to the type of operation or operational approvals </w:t>
            </w:r>
          </w:p>
        </w:tc>
      </w:tr>
      <w:tr w:rsidR="001C1FAD" w:rsidRPr="00B724EB">
        <w:trPr>
          <w:trHeight w:val="406"/>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 w:right="0" w:firstLine="0"/>
              <w:jc w:val="left"/>
              <w:rPr>
                <w:rFonts w:ascii="Arial" w:hAnsi="Arial" w:cs="Arial"/>
                <w:sz w:val="20"/>
                <w:szCs w:val="20"/>
                <w:lang w:val="en-US"/>
              </w:rPr>
            </w:pPr>
            <w:r w:rsidRPr="00B724EB">
              <w:rPr>
                <w:rFonts w:ascii="Arial" w:hAnsi="Arial" w:cs="Arial"/>
                <w:b/>
                <w:sz w:val="20"/>
                <w:szCs w:val="20"/>
                <w:lang w:val="en-US"/>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0E2A6470" wp14:editId="0B5BE55F">
                      <wp:extent cx="111252" cy="111252"/>
                      <wp:effectExtent l="0" t="0" r="0" b="0"/>
                      <wp:docPr id="158091" name="Group 158091"/>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72" name="Shape 4572"/>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4001C2D" id="Group 158091"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f5ub0nACAAA7BgAADgAAAAAAAAAAAAAAAAAu&#10;AgAAZHJzL2Uyb0RvYy54bWxQSwECLQAUAAYACAAAACEAKIR37tkAAAADAQAADwAAAAAAAAAAAAAA&#10;AADKBAAAZHJzL2Rvd25yZXYueG1sUEsFBgAAAAAEAAQA8wAAANAFAAAAAA==&#10;">
                      <v:shape id="Shape 4572"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14"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5F7B2854" wp14:editId="12C70EE9">
                      <wp:extent cx="111252" cy="111252"/>
                      <wp:effectExtent l="0" t="0" r="0" b="0"/>
                      <wp:docPr id="158167" name="Group 15816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593" name="Shape 459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7DDB6F2D" id="Group 15816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r0r3gXACAAA7BgAADgAAAAAAAAAAAAAAAAAu&#10;AgAAZHJzL2Uyb0RvYy54bWxQSwECLQAUAAYACAAAACEAKIR37tkAAAADAQAADwAAAAAAAAAAAAAA&#10;AADKBAAAZHJzL2Rvd25yZXYueG1sUEsFBgAAAAAEAAQA8wAAANAFAAAAAA==&#10;">
                      <v:shape id="Shape 459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6"/>
        </w:trPr>
        <w:tc>
          <w:tcPr>
            <w:tcW w:w="9071" w:type="dxa"/>
            <w:gridSpan w:val="5"/>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Other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vAlign w:val="bottom"/>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993C5CD" wp14:editId="35183C6A">
                      <wp:extent cx="111252" cy="111252"/>
                      <wp:effectExtent l="0" t="0" r="0" b="0"/>
                      <wp:docPr id="158300" name="Group 15830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628" name="Shape 4628"/>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3EFD3395" id="Group 15830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aPSjOnACAAA7BgAADgAAAAAAAAAAAAAAAAAu&#10;AgAAZHJzL2Uyb0RvYy54bWxQSwECLQAUAAYACAAAACEAKIR37tkAAAADAQAADwAAAAAAAAAAAAAA&#10;AADKBAAAZHJzL2Rvd25yZXYueG1sUEsFBgAAAAAEAAQA8wAAANAFAAAAAA==&#10;">
                      <v:shape id="Shape 4628"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r w:rsidR="001C1FAD" w:rsidRPr="00B724EB">
        <w:trPr>
          <w:trHeight w:val="408"/>
        </w:trPr>
        <w:tc>
          <w:tcPr>
            <w:tcW w:w="3503"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8" w:right="0" w:firstLine="0"/>
              <w:jc w:val="left"/>
              <w:rPr>
                <w:rFonts w:ascii="Arial" w:hAnsi="Arial" w:cs="Arial"/>
                <w:sz w:val="20"/>
                <w:szCs w:val="20"/>
              </w:rPr>
            </w:pPr>
            <w:r w:rsidRPr="00B724EB">
              <w:rPr>
                <w:rFonts w:ascii="Arial" w:hAnsi="Arial" w:cs="Arial"/>
                <w:b/>
                <w:sz w:val="20"/>
                <w:szCs w:val="20"/>
              </w:rPr>
              <w:t xml:space="preserve"> </w:t>
            </w:r>
          </w:p>
        </w:tc>
        <w:tc>
          <w:tcPr>
            <w:tcW w:w="3584" w:type="dxa"/>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7" w:right="0" w:firstLine="0"/>
              <w:jc w:val="left"/>
              <w:rPr>
                <w:rFonts w:ascii="Arial" w:hAnsi="Arial" w:cs="Arial"/>
                <w:sz w:val="20"/>
                <w:szCs w:val="20"/>
              </w:rPr>
            </w:pPr>
            <w:r w:rsidRPr="00B724EB">
              <w:rPr>
                <w:rFonts w:ascii="Arial" w:hAnsi="Arial" w:cs="Arial"/>
                <w:b/>
                <w:sz w:val="20"/>
                <w:szCs w:val="20"/>
              </w:rPr>
              <w:t xml:space="preserve"> </w:t>
            </w:r>
          </w:p>
        </w:tc>
        <w:tc>
          <w:tcPr>
            <w:tcW w:w="1984" w:type="dxa"/>
            <w:gridSpan w:val="3"/>
            <w:tcBorders>
              <w:top w:val="single" w:sz="4" w:space="0" w:color="000000"/>
              <w:left w:val="single" w:sz="4" w:space="0" w:color="000000"/>
              <w:bottom w:val="single" w:sz="4" w:space="0" w:color="000000"/>
              <w:right w:val="single" w:sz="4" w:space="0" w:color="000000"/>
            </w:tcBorders>
          </w:tcPr>
          <w:p w:rsidR="001C1FAD" w:rsidRPr="00B724EB" w:rsidRDefault="005E41C3" w:rsidP="00B724EB">
            <w:pPr>
              <w:spacing w:before="60" w:after="60" w:line="240" w:lineRule="auto"/>
              <w:ind w:left="0" w:right="0" w:firstLine="0"/>
              <w:jc w:val="right"/>
              <w:rPr>
                <w:rFonts w:ascii="Arial" w:hAnsi="Arial" w:cs="Arial"/>
                <w:sz w:val="20"/>
                <w:szCs w:val="20"/>
              </w:rPr>
            </w:pPr>
            <w:r w:rsidRPr="00B724EB">
              <w:rPr>
                <w:rFonts w:ascii="Arial" w:hAnsi="Arial" w:cs="Arial"/>
                <w:noProof/>
                <w:sz w:val="20"/>
                <w:szCs w:val="20"/>
              </w:rPr>
              <mc:AlternateContent>
                <mc:Choice Requires="wpg">
                  <w:drawing>
                    <wp:inline distT="0" distB="0" distL="0" distR="0" wp14:anchorId="7DD27A8E" wp14:editId="0EB4A7CE">
                      <wp:extent cx="111252" cy="111252"/>
                      <wp:effectExtent l="0" t="0" r="0" b="0"/>
                      <wp:docPr id="158351" name="Group 158351"/>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4649" name="Shape 464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1A1CF335" id="Group 158351"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AuUJG4bwIAADsGAAAOAAAAAAAAAAAAAAAAAC4C&#10;AABkcnMvZTJvRG9jLnhtbFBLAQItABQABgAIAAAAIQAohHfu2QAAAAMBAAAPAAAAAAAAAAAAAAAA&#10;AMkEAABkcnMvZG93bnJldi54bWxQSwUGAAAAAAQABADzAAAAzwUAAAAA&#10;">
                      <v:shape id="Shape 464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" path="m,111252r111252,l111252,,,,,111252xe" filled="f" strokeweight=".72pt">
                        <v:path arrowok="t" textboxrect="0,0,111252,111252"/>
                      </v:shape>
                      <w10:anchorlock/>
                    </v:group>
                  </w:pict>
                </mc:Fallback>
              </mc:AlternateContent>
            </w:r>
            <w:r w:rsidRPr="00B724EB">
              <w:rPr>
                <w:rFonts w:ascii="Arial" w:hAnsi="Arial" w:cs="Arial"/>
                <w:b/>
                <w:sz w:val="20"/>
                <w:szCs w:val="20"/>
              </w:rPr>
              <w:t xml:space="preserve"> </w:t>
            </w:r>
          </w:p>
        </w:tc>
      </w:tr>
    </w:tbl>
    <w:p w:rsidR="00AA34DE" w:rsidRDefault="005E41C3">
      <w:pPr>
        <w:spacing w:after="0" w:line="259" w:lineRule="auto"/>
        <w:ind w:left="682" w:right="0" w:firstLine="0"/>
      </w:pPr>
      <w:r>
        <w:t xml:space="preserve"> </w:t>
      </w:r>
    </w:p>
    <w:tbl>
      <w:tblPr>
        <w:tblStyle w:val="TableGrid"/>
        <w:tblW w:w="9070" w:type="dxa"/>
        <w:tblInd w:w="4" w:type="dxa"/>
        <w:tblCellMar>
          <w:left w:w="107" w:type="dxa"/>
          <w:bottom w:w="3" w:type="dxa"/>
          <w:right w:w="65" w:type="dxa"/>
        </w:tblCellMar>
        <w:tblLook w:val="04A0" w:firstRow="1" w:lastRow="0" w:firstColumn="1" w:lastColumn="0" w:noHBand="0" w:noVBand="1"/>
      </w:tblPr>
      <w:tblGrid>
        <w:gridCol w:w="2125"/>
        <w:gridCol w:w="2552"/>
        <w:gridCol w:w="2410"/>
        <w:gridCol w:w="1983"/>
      </w:tblGrid>
      <w:tr w:rsidR="001C1FAD" w:rsidRPr="0029616B" w:rsidTr="00AA34DE">
        <w:trPr>
          <w:trHeight w:val="977"/>
          <w:tblHeader/>
        </w:trPr>
        <w:tc>
          <w:tcPr>
            <w:tcW w:w="907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1C1FAD" w:rsidRPr="000F2E79" w:rsidRDefault="005E41C3">
            <w:pPr>
              <w:spacing w:after="0" w:line="259" w:lineRule="auto"/>
              <w:ind w:left="36" w:right="0" w:firstLine="0"/>
              <w:jc w:val="left"/>
              <w:rPr>
                <w:lang w:val="en-US"/>
              </w:rPr>
            </w:pPr>
            <w:r w:rsidRPr="000F2E79">
              <w:rPr>
                <w:b/>
                <w:u w:val="single" w:color="000000"/>
                <w:lang w:val="en-US"/>
              </w:rPr>
              <w:t>Appendix C — Maintenance tasks alternative to the DAH’s ICA (not less restrictive than the MIP)</w:t>
            </w:r>
            <w:r w:rsidRPr="000F2E79">
              <w:rPr>
                <w:b/>
                <w:sz w:val="18"/>
                <w:lang w:val="en-US"/>
              </w:rPr>
              <w:t xml:space="preserve">  </w:t>
            </w:r>
          </w:p>
          <w:p w:rsidR="001C1FAD" w:rsidRPr="000F2E79" w:rsidRDefault="005E41C3">
            <w:pPr>
              <w:spacing w:after="0" w:line="259" w:lineRule="auto"/>
              <w:ind w:left="0" w:right="42" w:firstLine="0"/>
              <w:jc w:val="center"/>
              <w:rPr>
                <w:lang w:val="en-US"/>
              </w:rPr>
            </w:pPr>
            <w:r w:rsidRPr="000F2E79">
              <w:rPr>
                <w:b/>
                <w:sz w:val="18"/>
                <w:u w:val="single" w:color="000000"/>
                <w:lang w:val="en-US"/>
              </w:rPr>
              <w:t>(include only if necessary — see Sections 5 above)</w:t>
            </w:r>
            <w:r w:rsidRPr="000F2E79">
              <w:rPr>
                <w:b/>
                <w:sz w:val="18"/>
                <w:lang w:val="en-US"/>
              </w:rPr>
              <w:t xml:space="preserve"> </w:t>
            </w:r>
          </w:p>
        </w:tc>
      </w:tr>
      <w:tr w:rsidR="001C1FAD" w:rsidTr="00AA34DE">
        <w:trPr>
          <w:trHeight w:val="349"/>
          <w:tblHeader/>
        </w:trPr>
        <w:tc>
          <w:tcPr>
            <w:tcW w:w="212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0" w:right="0" w:firstLine="0"/>
              <w:jc w:val="left"/>
            </w:pPr>
            <w:r>
              <w:rPr>
                <w:b/>
                <w:sz w:val="18"/>
              </w:rPr>
              <w:t xml:space="preserve">Task description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1" w:right="0" w:firstLine="0"/>
              <w:jc w:val="left"/>
            </w:pPr>
            <w:r>
              <w:rPr>
                <w:b/>
                <w:sz w:val="18"/>
              </w:rPr>
              <w:t xml:space="preserve">Recommended interval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1" w:right="0" w:firstLine="0"/>
              <w:jc w:val="left"/>
            </w:pPr>
            <w:r>
              <w:rPr>
                <w:b/>
                <w:sz w:val="18"/>
              </w:rPr>
              <w:t xml:space="preserve">Alternative inspection/task </w:t>
            </w:r>
          </w:p>
        </w:tc>
        <w:tc>
          <w:tcPr>
            <w:tcW w:w="198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C1FAD" w:rsidRDefault="005E41C3">
            <w:pPr>
              <w:spacing w:after="0" w:line="259" w:lineRule="auto"/>
              <w:ind w:left="1" w:right="0" w:firstLine="0"/>
              <w:jc w:val="left"/>
            </w:pPr>
            <w:r>
              <w:rPr>
                <w:b/>
                <w:sz w:val="18"/>
              </w:rPr>
              <w:t xml:space="preserve">Amended interval </w:t>
            </w:r>
          </w:p>
        </w:tc>
      </w:tr>
      <w:tr w:rsidR="001C1FAD" w:rsidRPr="0029616B">
        <w:trPr>
          <w:trHeight w:val="1180"/>
        </w:trPr>
        <w:tc>
          <w:tcPr>
            <w:tcW w:w="9070" w:type="dxa"/>
            <w:gridSpan w:val="4"/>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118" w:line="241" w:lineRule="auto"/>
              <w:ind w:left="0" w:right="0" w:firstLine="0"/>
              <w:rPr>
                <w:lang w:val="en-US"/>
              </w:rPr>
            </w:pPr>
            <w:r w:rsidRPr="000F2E79">
              <w:rPr>
                <w:i/>
                <w:sz w:val="18"/>
                <w:lang w:val="en-US"/>
              </w:rPr>
              <w:t xml:space="preserve">When the DAH’s ICA are used as the basis for the AMP, this appendix is used to include the tasks alternative to the DAH’s ICA, which are included in the AMP. </w:t>
            </w:r>
          </w:p>
          <w:p w:rsidR="001C1FAD" w:rsidRPr="000F2E79" w:rsidRDefault="005E41C3">
            <w:pPr>
              <w:spacing w:after="50" w:line="259" w:lineRule="auto"/>
              <w:ind w:left="0" w:right="0" w:firstLine="0"/>
              <w:jc w:val="left"/>
              <w:rPr>
                <w:lang w:val="en-US"/>
              </w:rPr>
            </w:pPr>
            <w:r w:rsidRPr="000F2E79">
              <w:rPr>
                <w:i/>
                <w:sz w:val="18"/>
                <w:lang w:val="en-US"/>
              </w:rPr>
              <w:t xml:space="preserve">(When a CAMO/CAO is contracted, all elements justifying the deviations from the DAH’s ICA should be kept by the </w:t>
            </w:r>
          </w:p>
          <w:p w:rsidR="001C1FAD" w:rsidRPr="000F2E79" w:rsidRDefault="005E41C3">
            <w:pPr>
              <w:spacing w:after="0" w:line="259" w:lineRule="auto"/>
              <w:ind w:left="0" w:right="0" w:firstLine="0"/>
              <w:jc w:val="left"/>
              <w:rPr>
                <w:lang w:val="en-US"/>
              </w:rPr>
            </w:pPr>
            <w:r w:rsidRPr="000F2E79">
              <w:rPr>
                <w:i/>
                <w:sz w:val="18"/>
                <w:lang w:val="en-US"/>
              </w:rPr>
              <w:t>CAMO/CAO and the organisation should provide a copy of these justifications to the owner</w:t>
            </w:r>
            <w:r w:rsidRPr="000F2E79">
              <w:rPr>
                <w:i/>
                <w:lang w:val="en-US"/>
              </w:rPr>
              <w:t>)</w:t>
            </w:r>
            <w:r w:rsidRPr="000F2E79">
              <w:rPr>
                <w:sz w:val="18"/>
                <w:lang w:val="en-US"/>
              </w:rPr>
              <w:t xml:space="preserve"> </w:t>
            </w:r>
          </w:p>
        </w:tc>
      </w:tr>
      <w:tr w:rsidR="001C1FAD" w:rsidRPr="0029616B">
        <w:trPr>
          <w:trHeight w:val="314"/>
        </w:trPr>
        <w:tc>
          <w:tcPr>
            <w:tcW w:w="2125"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rsidRPr="0029616B">
        <w:trPr>
          <w:trHeight w:val="314"/>
        </w:trPr>
        <w:tc>
          <w:tcPr>
            <w:tcW w:w="2125"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rsidRPr="0029616B">
        <w:trPr>
          <w:trHeight w:val="315"/>
        </w:trPr>
        <w:tc>
          <w:tcPr>
            <w:tcW w:w="2125"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rsidRPr="0029616B">
        <w:trPr>
          <w:trHeight w:val="322"/>
        </w:trPr>
        <w:tc>
          <w:tcPr>
            <w:tcW w:w="2125"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0" w:right="0" w:firstLine="0"/>
              <w:jc w:val="left"/>
              <w:rPr>
                <w:lang w:val="en-US"/>
              </w:rPr>
            </w:pPr>
            <w:r w:rsidRPr="000F2E79">
              <w:rPr>
                <w:rFonts w:ascii="Arial" w:eastAsia="Arial" w:hAnsi="Arial" w:cs="Arial"/>
                <w:b/>
                <w:sz w:val="16"/>
                <w:lang w:val="en-US"/>
              </w:rPr>
              <w:t xml:space="preserve"> </w:t>
            </w:r>
          </w:p>
        </w:tc>
        <w:tc>
          <w:tcPr>
            <w:tcW w:w="2552"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2410"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c>
          <w:tcPr>
            <w:tcW w:w="1983" w:type="dxa"/>
            <w:tcBorders>
              <w:top w:val="single" w:sz="4" w:space="0" w:color="000000"/>
              <w:left w:val="single" w:sz="4" w:space="0" w:color="000000"/>
              <w:bottom w:val="single" w:sz="8" w:space="0" w:color="000000"/>
              <w:right w:val="single" w:sz="4" w:space="0" w:color="000000"/>
            </w:tcBorders>
            <w:vAlign w:val="bottom"/>
          </w:tcPr>
          <w:p w:rsidR="001C1FAD" w:rsidRPr="000F2E79" w:rsidRDefault="005E41C3">
            <w:pPr>
              <w:spacing w:after="0" w:line="259" w:lineRule="auto"/>
              <w:ind w:left="1" w:right="0" w:firstLine="0"/>
              <w:jc w:val="left"/>
              <w:rPr>
                <w:lang w:val="en-US"/>
              </w:rPr>
            </w:pPr>
            <w:r w:rsidRPr="000F2E79">
              <w:rPr>
                <w:rFonts w:ascii="Arial" w:eastAsia="Arial" w:hAnsi="Arial" w:cs="Arial"/>
                <w:b/>
                <w:sz w:val="16"/>
                <w:lang w:val="en-US"/>
              </w:rPr>
              <w:t xml:space="preserve"> </w:t>
            </w:r>
          </w:p>
        </w:tc>
      </w:tr>
      <w:tr w:rsidR="001C1FAD">
        <w:trPr>
          <w:trHeight w:val="1014"/>
        </w:trPr>
        <w:tc>
          <w:tcPr>
            <w:tcW w:w="9070" w:type="dxa"/>
            <w:gridSpan w:val="4"/>
            <w:tcBorders>
              <w:top w:val="single" w:sz="8" w:space="0" w:color="000000"/>
              <w:left w:val="single" w:sz="4" w:space="0" w:color="000000"/>
              <w:bottom w:val="single" w:sz="4" w:space="0" w:color="000000"/>
              <w:right w:val="single" w:sz="4" w:space="0" w:color="000000"/>
            </w:tcBorders>
            <w:shd w:val="clear" w:color="auto" w:fill="D9D9D9"/>
            <w:vAlign w:val="center"/>
          </w:tcPr>
          <w:p w:rsidR="001C1FAD" w:rsidRDefault="005E41C3">
            <w:pPr>
              <w:spacing w:after="0" w:line="259" w:lineRule="auto"/>
              <w:ind w:left="0" w:right="31" w:firstLine="0"/>
              <w:jc w:val="center"/>
            </w:pPr>
            <w:r>
              <w:rPr>
                <w:b/>
                <w:u w:val="single" w:color="000000"/>
              </w:rPr>
              <w:t>Appendix D — Additional information (optional)</w:t>
            </w:r>
            <w:r>
              <w:rPr>
                <w:b/>
              </w:rPr>
              <w:t xml:space="preserve"> </w:t>
            </w:r>
          </w:p>
          <w:p w:rsidR="001C1FAD" w:rsidRDefault="005E41C3">
            <w:pPr>
              <w:spacing w:after="0" w:line="259" w:lineRule="auto"/>
              <w:ind w:left="30" w:right="0" w:firstLine="0"/>
              <w:jc w:val="center"/>
            </w:pPr>
            <w:r>
              <w:rPr>
                <w:rFonts w:ascii="Arial" w:eastAsia="Arial" w:hAnsi="Arial" w:cs="Arial"/>
                <w:b/>
              </w:rPr>
              <w:t xml:space="preserve"> </w:t>
            </w:r>
          </w:p>
        </w:tc>
      </w:tr>
      <w:tr w:rsidR="001C1FAD" w:rsidRPr="0029616B">
        <w:trPr>
          <w:trHeight w:val="911"/>
        </w:trPr>
        <w:tc>
          <w:tcPr>
            <w:tcW w:w="9070" w:type="dxa"/>
            <w:gridSpan w:val="4"/>
            <w:tcBorders>
              <w:top w:val="single" w:sz="4" w:space="0" w:color="000000"/>
              <w:left w:val="single" w:sz="4" w:space="0" w:color="000000"/>
              <w:bottom w:val="single" w:sz="4" w:space="0" w:color="000000"/>
              <w:right w:val="single" w:sz="4" w:space="0" w:color="000000"/>
            </w:tcBorders>
            <w:vAlign w:val="bottom"/>
          </w:tcPr>
          <w:p w:rsidR="001C1FAD" w:rsidRPr="000F2E79" w:rsidRDefault="005E41C3">
            <w:pPr>
              <w:spacing w:after="122" w:line="239" w:lineRule="auto"/>
              <w:ind w:left="0" w:right="0" w:firstLine="0"/>
              <w:rPr>
                <w:lang w:val="en-US"/>
              </w:rPr>
            </w:pPr>
            <w:r w:rsidRPr="000F2E79">
              <w:rPr>
                <w:i/>
                <w:sz w:val="18"/>
                <w:lang w:val="en-US"/>
              </w:rPr>
              <w:t xml:space="preserve">This appendix may optionally be used to provide additional information, such as the complete list of AMP tasks or the list of documents (e.g. service bulletins) considered during the development of the AMP. </w:t>
            </w:r>
          </w:p>
          <w:p w:rsidR="001C1FAD" w:rsidRPr="000F2E79" w:rsidRDefault="005E41C3">
            <w:pPr>
              <w:spacing w:after="0" w:line="259" w:lineRule="auto"/>
              <w:ind w:left="0" w:right="0" w:firstLine="0"/>
              <w:jc w:val="left"/>
              <w:rPr>
                <w:lang w:val="en-US"/>
              </w:rPr>
            </w:pPr>
            <w:r w:rsidRPr="000F2E79">
              <w:rPr>
                <w:b/>
                <w:i/>
                <w:sz w:val="18"/>
                <w:lang w:val="en-US"/>
              </w:rPr>
              <w:t xml:space="preserve"> </w:t>
            </w:r>
          </w:p>
        </w:tc>
      </w:tr>
    </w:tbl>
    <w:p w:rsidR="001C1FAD" w:rsidRPr="00B724EB" w:rsidRDefault="0029616B" w:rsidP="00B724EB">
      <w:pPr>
        <w:spacing w:after="120" w:line="240" w:lineRule="auto"/>
        <w:ind w:left="0" w:right="0" w:firstLine="0"/>
        <w:rPr>
          <w:rFonts w:ascii="Arial" w:hAnsi="Arial" w:cs="Arial"/>
          <w:sz w:val="20"/>
          <w:szCs w:val="20"/>
          <w:lang w:val="en-US"/>
        </w:rPr>
      </w:pPr>
      <w:r>
        <w:rPr>
          <w:rFonts w:ascii="Arial" w:hAnsi="Arial" w:cs="Arial"/>
          <w:sz w:val="20"/>
          <w:szCs w:val="20"/>
          <w:lang w:val="en-US"/>
        </w:rPr>
        <w:t>ASSA-AC Form</w:t>
      </w:r>
      <w:r w:rsidR="005E41C3" w:rsidRPr="00B724EB">
        <w:rPr>
          <w:rFonts w:ascii="Arial" w:hAnsi="Arial" w:cs="Arial"/>
          <w:sz w:val="20"/>
          <w:szCs w:val="20"/>
          <w:lang w:val="en-US"/>
        </w:rPr>
        <w:t xml:space="preserve"> AMP, Issue 1 </w:t>
      </w:r>
    </w:p>
    <w:p w:rsidR="001C1FAD" w:rsidRPr="00B724EB" w:rsidRDefault="00524718" w:rsidP="00524718">
      <w:pPr>
        <w:spacing w:before="120" w:after="120" w:line="360" w:lineRule="auto"/>
        <w:ind w:left="0" w:right="11" w:firstLine="0"/>
        <w:rPr>
          <w:rFonts w:ascii="Arial" w:hAnsi="Arial" w:cs="Arial"/>
          <w:b/>
          <w:sz w:val="24"/>
          <w:szCs w:val="24"/>
          <w:lang w:val="en-US"/>
        </w:rPr>
      </w:pPr>
      <w:r w:rsidRPr="00B724EB">
        <w:rPr>
          <w:rFonts w:ascii="Arial" w:hAnsi="Arial" w:cs="Arial"/>
          <w:b/>
          <w:color w:val="000000" w:themeColor="text1"/>
          <w:sz w:val="24"/>
          <w:szCs w:val="24"/>
          <w:lang w:val="en-US"/>
        </w:rPr>
        <w:t>GM1 ML.A.302 -</w:t>
      </w:r>
      <w:r w:rsidR="002D13AC" w:rsidRPr="00B724EB">
        <w:rPr>
          <w:rFonts w:ascii="Arial" w:hAnsi="Arial" w:cs="Arial"/>
          <w:b/>
          <w:color w:val="000000" w:themeColor="text1"/>
          <w:sz w:val="24"/>
          <w:szCs w:val="24"/>
          <w:lang w:val="en-US"/>
        </w:rPr>
        <w:t xml:space="preserve"> Aircraft maintenance programme</w:t>
      </w:r>
    </w:p>
    <w:p w:rsidR="001C1FAD" w:rsidRPr="00524718" w:rsidRDefault="005E41C3" w:rsidP="00524718">
      <w:pPr>
        <w:spacing w:before="120" w:after="120" w:line="276" w:lineRule="auto"/>
        <w:ind w:left="-3" w:right="40"/>
        <w:rPr>
          <w:rFonts w:ascii="Arial" w:hAnsi="Arial" w:cs="Arial"/>
          <w:lang w:val="en-US"/>
        </w:rPr>
      </w:pPr>
      <w:r w:rsidRPr="00524718">
        <w:rPr>
          <w:rFonts w:ascii="Arial" w:hAnsi="Arial" w:cs="Arial"/>
          <w:lang w:val="en-US"/>
        </w:rPr>
        <w:t xml:space="preserve">The responsibilities associated with maintenance programmes developed in accordance with ML.A.302 are the following: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If the owner has contracted a CAMO or CAO in order to manage the continuing airworthiness of the aircraft, this organisation is responsible for developing and approving a maintenance programme which: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indicates whether this programme is based on data from the DAH or on the MIP described in ML.A.302(d);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identifies the owner and the specific aircraft, engine, and propeller (as applicable);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includes all mandatory continuing airworthiness information and any additional tasks derived from the assessment of the DAH’s instructions;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justifies any deviations from the DAH’s instructions; when the DAH’s instructions are the basis for the AMP development, these deviations should not fall below the requirements of the MIP; and </w:t>
      </w:r>
    </w:p>
    <w:p w:rsidR="001C1FAD" w:rsidRPr="00524718" w:rsidRDefault="005E41C3" w:rsidP="00524718">
      <w:pPr>
        <w:numPr>
          <w:ilvl w:val="1"/>
          <w:numId w:val="5"/>
        </w:numPr>
        <w:spacing w:before="120" w:after="120" w:line="276" w:lineRule="auto"/>
        <w:ind w:right="40" w:hanging="566"/>
        <w:rPr>
          <w:rFonts w:ascii="Arial" w:hAnsi="Arial" w:cs="Arial"/>
          <w:lang w:val="en-US"/>
        </w:rPr>
      </w:pPr>
      <w:r w:rsidRPr="00524718">
        <w:rPr>
          <w:rFonts w:ascii="Arial" w:hAnsi="Arial" w:cs="Arial"/>
          <w:lang w:val="en-US"/>
        </w:rPr>
        <w:t xml:space="preserve">is customised to the particular aircraft type, configuration and operation, in accordance with ML.A.302(c)(5).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If the owner has not contracted a CAMO or CAO in order to manage the continuing airworthiness of the aircraft, then the owner is responsible for developing and declaring the maintenance programme, assuming full responsibility for its content, and for any deviations from the DAH’s instructions (ref. ML.A.201(f) and ML.A.302(c)(7)) and the possible consequences of such deviations. In this case, these deviations do not need to be justified, but are to be identified in the AMP. However, the maintenance programme still needs to comply with the requirements contained in ML.A.302(c), in particular with the obligation to not fall below the requirements of the MIP and to comply with the mandatory continuing airworthiness information.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The content of the owner-declared maintenance programme cannot be challenged up front either by the competent authority or by the contracted maintenance organisation. This declared maintenance programme is the basis for adequate planning of maintenance, as well as for the ARs and the aircraft continuing airworthiness monitoring (ACAM) inspections in accordance with ML.B.303. Nevertheless, the maintenance programme will be subject to periodic reviews at the occasion of the AR and, in case of discrepancies, linked with deficiencies in the content of the maintenance programme, the owner shall amend the maintenance programme accordingly, as required by ML.A.302(c)(9). </w:t>
      </w:r>
    </w:p>
    <w:p w:rsidR="001C1FAD" w:rsidRPr="00524718" w:rsidRDefault="005E41C3" w:rsidP="00524718">
      <w:pPr>
        <w:numPr>
          <w:ilvl w:val="0"/>
          <w:numId w:val="5"/>
        </w:numPr>
        <w:spacing w:before="120" w:after="120" w:line="276" w:lineRule="auto"/>
        <w:ind w:right="40" w:hanging="566"/>
        <w:rPr>
          <w:rFonts w:ascii="Arial" w:hAnsi="Arial" w:cs="Arial"/>
        </w:rPr>
      </w:pPr>
      <w:r w:rsidRPr="00524718">
        <w:rPr>
          <w:rFonts w:ascii="Arial" w:hAnsi="Arial" w:cs="Arial"/>
          <w:lang w:val="en-US"/>
        </w:rPr>
        <w:t xml:space="preserve">When the competent authority is notified of deficiencies linked with the content of the declared maintenance programme for a particular aircraft (in case no agreement is reached between the owner and the AR staff about the changes required in the maintenance programme), the competent authority should contact the owner, request a copy of the maintenance programme, decide which amendment to the AMP is necessary and raise the associated finding (ref. </w:t>
      </w:r>
      <w:r w:rsidRPr="00B724EB">
        <w:rPr>
          <w:rFonts w:ascii="Arial" w:hAnsi="Arial" w:cs="Arial"/>
          <w:lang w:val="en-US"/>
        </w:rPr>
        <w:t xml:space="preserve">ML.A.302(c)(9)). </w:t>
      </w:r>
      <w:r w:rsidRPr="00524718">
        <w:rPr>
          <w:rFonts w:ascii="Arial" w:hAnsi="Arial" w:cs="Arial"/>
          <w:lang w:val="en-US"/>
        </w:rPr>
        <w:t xml:space="preserve">If necessary, the competent authority may also react in accordance with ML.B.304. Based on the information received, the reported deficiencies and the identified risks, the competent authority may in addition adapt the ACAM programme accordingly (ref. </w:t>
      </w:r>
      <w:r w:rsidRPr="00524718">
        <w:rPr>
          <w:rFonts w:ascii="Arial" w:hAnsi="Arial" w:cs="Arial"/>
        </w:rPr>
        <w:t xml:space="preserve">ML.B.303).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Although there is no requirement for the owner to send a copy of the maintenance programme to the competent authority, this does not prevent the competent authority from requesting at any time the owner to send information about, or a copy of the AMP, even if deficiencies have not been reported (see AMC1 ML.B.201).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Since the maintenance programme has to identify the alternatives tasks to the DAH’s instructions, the ARs and ACAM inspections can place emphasis on the inspection of the areas affected by those deviations in order to make sure that the maintenance programme is effective. </w:t>
      </w:r>
    </w:p>
    <w:p w:rsidR="001C1FAD" w:rsidRPr="00524718" w:rsidRDefault="005E41C3" w:rsidP="00524718">
      <w:pPr>
        <w:numPr>
          <w:ilvl w:val="0"/>
          <w:numId w:val="5"/>
        </w:numPr>
        <w:spacing w:before="120" w:after="120" w:line="276" w:lineRule="auto"/>
        <w:ind w:right="40" w:hanging="566"/>
        <w:rPr>
          <w:rFonts w:ascii="Arial" w:hAnsi="Arial" w:cs="Arial"/>
          <w:lang w:val="en-US"/>
        </w:rPr>
      </w:pPr>
      <w:r w:rsidRPr="00524718">
        <w:rPr>
          <w:rFonts w:ascii="Arial" w:hAnsi="Arial" w:cs="Arial"/>
          <w:lang w:val="en-US"/>
        </w:rPr>
        <w:t xml:space="preserve">Since the competent authority is not responsible for the content of a declared maintenance programme, the competent authority does not authorise the accomplishment of the scheduled maintenance to deviate from the AMP content (other than the tolerances provided for in ML.A.302(d)(1)). In such cases, the owner may declare an amended AMP. </w:t>
      </w:r>
    </w:p>
    <w:p w:rsidR="001C1FAD" w:rsidRPr="002D13AC" w:rsidRDefault="002D13AC" w:rsidP="002D13AC">
      <w:pPr>
        <w:spacing w:after="184" w:line="259" w:lineRule="auto"/>
        <w:ind w:left="0" w:right="11" w:firstLine="0"/>
        <w:jc w:val="left"/>
        <w:rPr>
          <w:rFonts w:ascii="Arial" w:hAnsi="Arial" w:cs="Arial"/>
          <w:b/>
          <w:sz w:val="24"/>
          <w:szCs w:val="24"/>
        </w:rPr>
      </w:pPr>
      <w:r w:rsidRPr="002D13AC">
        <w:rPr>
          <w:rFonts w:ascii="Arial" w:hAnsi="Arial" w:cs="Arial"/>
          <w:b/>
          <w:color w:val="000000" w:themeColor="text1"/>
          <w:sz w:val="24"/>
          <w:szCs w:val="24"/>
        </w:rPr>
        <w:t xml:space="preserve">GM2 ML.A.302 </w:t>
      </w:r>
      <w:r w:rsidR="00AA34DE">
        <w:rPr>
          <w:rFonts w:ascii="Arial" w:hAnsi="Arial" w:cs="Arial"/>
          <w:b/>
          <w:color w:val="000000" w:themeColor="text1"/>
          <w:sz w:val="24"/>
          <w:szCs w:val="24"/>
        </w:rPr>
        <w:t>-</w:t>
      </w:r>
      <w:r w:rsidRPr="002D13AC">
        <w:rPr>
          <w:rFonts w:ascii="Arial" w:hAnsi="Arial" w:cs="Arial"/>
          <w:b/>
          <w:color w:val="000000" w:themeColor="text1"/>
          <w:sz w:val="24"/>
          <w:szCs w:val="24"/>
        </w:rPr>
        <w:t xml:space="preserve"> Aircraft maintenance programme</w:t>
      </w:r>
      <w:r w:rsidR="005E41C3" w:rsidRPr="002D13AC">
        <w:rPr>
          <w:rFonts w:ascii="Arial" w:hAnsi="Arial" w:cs="Arial"/>
          <w:b/>
          <w:i/>
          <w:sz w:val="24"/>
          <w:szCs w:val="24"/>
        </w:rPr>
        <w:t xml:space="preserve"> </w:t>
      </w:r>
    </w:p>
    <w:p w:rsidR="001C1FAD" w:rsidRPr="00AA34DE" w:rsidRDefault="005E41C3" w:rsidP="00AA34DE">
      <w:pPr>
        <w:spacing w:before="120" w:after="120" w:line="276" w:lineRule="auto"/>
        <w:ind w:left="0" w:right="40" w:hanging="11"/>
        <w:rPr>
          <w:rFonts w:ascii="Arial" w:hAnsi="Arial" w:cs="Arial"/>
          <w:lang w:val="en-US"/>
        </w:rPr>
      </w:pPr>
      <w:r w:rsidRPr="00AA34DE">
        <w:rPr>
          <w:rFonts w:ascii="Arial" w:hAnsi="Arial" w:cs="Arial"/>
          <w:lang w:val="en-US"/>
        </w:rPr>
        <w:t xml:space="preserve">The following table provides a summary of the provisions contained in ML.A.302 in relation to the content of the maintenance programme, its approval and its link with the AR: </w:t>
      </w:r>
    </w:p>
    <w:tbl>
      <w:tblPr>
        <w:tblStyle w:val="TableGrid"/>
        <w:tblW w:w="9088" w:type="dxa"/>
        <w:tblInd w:w="-55" w:type="dxa"/>
        <w:tblCellMar>
          <w:top w:w="41" w:type="dxa"/>
          <w:left w:w="104" w:type="dxa"/>
          <w:right w:w="90" w:type="dxa"/>
        </w:tblCellMar>
        <w:tblLook w:val="04A0" w:firstRow="1" w:lastRow="0" w:firstColumn="1" w:lastColumn="0" w:noHBand="0" w:noVBand="1"/>
      </w:tblPr>
      <w:tblGrid>
        <w:gridCol w:w="2184"/>
        <w:gridCol w:w="3463"/>
        <w:gridCol w:w="3441"/>
      </w:tblGrid>
      <w:tr w:rsidR="001C1FAD" w:rsidTr="002D13AC">
        <w:trPr>
          <w:trHeight w:val="266"/>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A25EAB"/>
                <w:sz w:val="20"/>
                <w:lang w:val="en-US"/>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1 </w:t>
            </w:r>
          </w:p>
        </w:tc>
        <w:tc>
          <w:tcPr>
            <w:tcW w:w="3492"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2 </w:t>
            </w:r>
          </w:p>
        </w:tc>
      </w:tr>
      <w:tr w:rsidR="001C1FAD" w:rsidRPr="0029616B" w:rsidTr="002D13AC">
        <w:trPr>
          <w:trHeight w:val="535"/>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Responsibility for developing the AMP </w:t>
            </w:r>
          </w:p>
        </w:tc>
        <w:tc>
          <w:tcPr>
            <w:tcW w:w="3515"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sz w:val="20"/>
              </w:rPr>
              <w:t xml:space="preserve">Contracted CAMO or CAO </w:t>
            </w:r>
          </w:p>
        </w:tc>
        <w:tc>
          <w:tcPr>
            <w:tcW w:w="3492"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Owner (if allowed under ML.A.201(f)) </w:t>
            </w:r>
          </w:p>
        </w:tc>
      </w:tr>
      <w:tr w:rsidR="001C1FAD" w:rsidRPr="0029616B" w:rsidTr="002D13AC">
        <w:trPr>
          <w:trHeight w:val="776"/>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Approval/declaration of the maintenance programme </w:t>
            </w:r>
          </w:p>
        </w:tc>
        <w:tc>
          <w:tcPr>
            <w:tcW w:w="3515"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Approved by the CAMO or CAO, or none required in case of compliance with ML.A.302(e) </w:t>
            </w:r>
          </w:p>
        </w:tc>
        <w:tc>
          <w:tcPr>
            <w:tcW w:w="3492"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Declaration by the owner or none required in case of compliance with ML.A.302(e) </w:t>
            </w:r>
          </w:p>
        </w:tc>
      </w:tr>
      <w:tr w:rsidR="001C1FAD" w:rsidRPr="0029616B" w:rsidTr="002D13AC">
        <w:trPr>
          <w:trHeight w:val="778"/>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Basis for the maintenance programme </w:t>
            </w:r>
          </w:p>
        </w:tc>
        <w:tc>
          <w:tcPr>
            <w:tcW w:w="7007"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5" w:right="0" w:firstLine="0"/>
              <w:jc w:val="center"/>
              <w:rPr>
                <w:rFonts w:ascii="Arial" w:hAnsi="Arial" w:cs="Arial"/>
                <w:lang w:val="en-US"/>
              </w:rPr>
            </w:pPr>
            <w:r w:rsidRPr="00AA34DE">
              <w:rPr>
                <w:rFonts w:ascii="Arial" w:hAnsi="Arial" w:cs="Arial"/>
                <w:sz w:val="20"/>
                <w:lang w:val="en-US"/>
              </w:rPr>
              <w:t xml:space="preserve">MIP (not applicable to rotorcraft and airships) or ICA issued by the DAH </w:t>
            </w:r>
          </w:p>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 </w:t>
            </w:r>
          </w:p>
        </w:tc>
      </w:tr>
      <w:tr w:rsidR="001C1FAD" w:rsidRPr="0029616B" w:rsidTr="002D13AC">
        <w:trPr>
          <w:trHeight w:val="1000"/>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Deviations from the DAH’s ICA </w:t>
            </w:r>
          </w:p>
        </w:tc>
        <w:tc>
          <w:tcPr>
            <w:tcW w:w="3515"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Deviations from the DAH’s instructions are justified. The CAMO/CAO keeps a record of the justifications and provides a copy of them to the owner. </w:t>
            </w:r>
          </w:p>
        </w:tc>
        <w:tc>
          <w:tcPr>
            <w:tcW w:w="3492"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4" w:right="0" w:firstLine="0"/>
              <w:jc w:val="left"/>
              <w:rPr>
                <w:rFonts w:ascii="Arial" w:hAnsi="Arial" w:cs="Arial"/>
                <w:lang w:val="en-US"/>
              </w:rPr>
            </w:pPr>
            <w:r w:rsidRPr="00AA34DE">
              <w:rPr>
                <w:rFonts w:ascii="Arial" w:hAnsi="Arial" w:cs="Arial"/>
                <w:sz w:val="20"/>
                <w:lang w:val="en-US"/>
              </w:rPr>
              <w:t xml:space="preserve">Deviations do not need to be justified. </w:t>
            </w:r>
          </w:p>
        </w:tc>
      </w:tr>
      <w:tr w:rsidR="001C1FAD" w:rsidRPr="0029616B" w:rsidTr="002D13AC">
        <w:trPr>
          <w:trHeight w:val="44"/>
        </w:trPr>
        <w:tc>
          <w:tcPr>
            <w:tcW w:w="2081" w:type="dxa"/>
            <w:tcBorders>
              <w:top w:val="single" w:sz="4" w:space="0" w:color="auto"/>
              <w:left w:val="single" w:sz="4" w:space="0" w:color="auto"/>
              <w:bottom w:val="single" w:sz="4" w:space="0" w:color="auto"/>
              <w:right w:val="single" w:sz="4" w:space="0" w:color="auto"/>
            </w:tcBorders>
          </w:tcPr>
          <w:p w:rsidR="001C1FAD" w:rsidRPr="00AA34DE" w:rsidRDefault="001C1FAD" w:rsidP="00AA34DE">
            <w:pPr>
              <w:spacing w:before="60" w:after="60" w:line="240" w:lineRule="auto"/>
              <w:ind w:left="0" w:right="0" w:firstLine="0"/>
              <w:jc w:val="left"/>
              <w:rPr>
                <w:rFonts w:ascii="Arial" w:hAnsi="Arial" w:cs="Arial"/>
                <w:lang w:val="en-US"/>
              </w:rPr>
            </w:pPr>
          </w:p>
        </w:tc>
        <w:tc>
          <w:tcPr>
            <w:tcW w:w="3515" w:type="dxa"/>
            <w:tcBorders>
              <w:top w:val="single" w:sz="4" w:space="0" w:color="auto"/>
              <w:left w:val="single" w:sz="4" w:space="0" w:color="auto"/>
              <w:bottom w:val="single" w:sz="4" w:space="0" w:color="auto"/>
              <w:right w:val="single" w:sz="4" w:space="0" w:color="auto"/>
            </w:tcBorders>
          </w:tcPr>
          <w:p w:rsidR="001C1FAD" w:rsidRPr="00AA34DE" w:rsidRDefault="001C1FAD" w:rsidP="00AA34DE">
            <w:pPr>
              <w:spacing w:before="60" w:after="60" w:line="240" w:lineRule="auto"/>
              <w:ind w:left="0" w:right="0" w:firstLine="0"/>
              <w:jc w:val="left"/>
              <w:rPr>
                <w:rFonts w:ascii="Arial" w:hAnsi="Arial" w:cs="Arial"/>
                <w:lang w:val="en-US"/>
              </w:rPr>
            </w:pPr>
          </w:p>
        </w:tc>
        <w:tc>
          <w:tcPr>
            <w:tcW w:w="3492" w:type="dxa"/>
            <w:tcBorders>
              <w:top w:val="single" w:sz="4" w:space="0" w:color="auto"/>
              <w:left w:val="single" w:sz="4" w:space="0" w:color="auto"/>
              <w:bottom w:val="single" w:sz="4" w:space="0" w:color="auto"/>
              <w:right w:val="single" w:sz="4" w:space="0" w:color="auto"/>
            </w:tcBorders>
          </w:tcPr>
          <w:p w:rsidR="001C1FAD" w:rsidRPr="00AA34DE" w:rsidRDefault="001C1FAD" w:rsidP="00AA34DE">
            <w:pPr>
              <w:spacing w:before="60" w:after="60" w:line="240" w:lineRule="auto"/>
              <w:ind w:left="0" w:right="0" w:firstLine="0"/>
              <w:jc w:val="left"/>
              <w:rPr>
                <w:rFonts w:ascii="Arial" w:hAnsi="Arial" w:cs="Arial"/>
                <w:lang w:val="en-US"/>
              </w:rPr>
            </w:pPr>
          </w:p>
        </w:tc>
      </w:tr>
      <w:tr w:rsidR="001C1FAD" w:rsidTr="002D13AC">
        <w:trPr>
          <w:trHeight w:val="269"/>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A25EAB"/>
                <w:sz w:val="20"/>
                <w:lang w:val="en-US"/>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1 </w:t>
            </w:r>
          </w:p>
        </w:tc>
        <w:tc>
          <w:tcPr>
            <w:tcW w:w="3492"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4" w:right="0" w:firstLine="0"/>
              <w:jc w:val="left"/>
              <w:rPr>
                <w:rFonts w:ascii="Arial" w:hAnsi="Arial" w:cs="Arial"/>
              </w:rPr>
            </w:pPr>
            <w:r w:rsidRPr="00AA34DE">
              <w:rPr>
                <w:rFonts w:ascii="Arial" w:hAnsi="Arial" w:cs="Arial"/>
                <w:b/>
                <w:color w:val="FFFFFF"/>
                <w:sz w:val="20"/>
              </w:rPr>
              <w:t xml:space="preserve">OPTION 2 </w:t>
            </w:r>
          </w:p>
        </w:tc>
      </w:tr>
      <w:tr w:rsidR="001C1FAD" w:rsidRPr="0029616B" w:rsidTr="002D13AC">
        <w:trPr>
          <w:trHeight w:val="510"/>
        </w:trPr>
        <w:tc>
          <w:tcPr>
            <w:tcW w:w="2081"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AMP annual review </w:t>
            </w:r>
          </w:p>
        </w:tc>
        <w:tc>
          <w:tcPr>
            <w:tcW w:w="7007"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0" w:right="0" w:firstLine="0"/>
              <w:jc w:val="center"/>
              <w:rPr>
                <w:rFonts w:ascii="Arial" w:hAnsi="Arial" w:cs="Arial"/>
                <w:lang w:val="en-US"/>
              </w:rPr>
            </w:pPr>
            <w:r w:rsidRPr="00AA34DE">
              <w:rPr>
                <w:rFonts w:ascii="Arial" w:hAnsi="Arial" w:cs="Arial"/>
                <w:sz w:val="20"/>
                <w:lang w:val="en-US"/>
              </w:rPr>
              <w:t xml:space="preserve">In conjunction with the AR, by the AR staff or, if not performed in conjunction with the AR (e.g. in case of ARC extension), by the CAMO or CAO. </w:t>
            </w:r>
          </w:p>
        </w:tc>
      </w:tr>
    </w:tbl>
    <w:p w:rsidR="001C1FAD" w:rsidRPr="002D13AC" w:rsidRDefault="002D13AC" w:rsidP="00524718">
      <w:pPr>
        <w:spacing w:before="120" w:after="120" w:line="360" w:lineRule="auto"/>
        <w:ind w:left="0" w:right="11" w:firstLine="0"/>
        <w:rPr>
          <w:rFonts w:ascii="Arial" w:hAnsi="Arial" w:cs="Arial"/>
          <w:b/>
          <w:sz w:val="24"/>
          <w:szCs w:val="24"/>
        </w:rPr>
      </w:pPr>
      <w:r w:rsidRPr="002D13AC">
        <w:rPr>
          <w:rFonts w:ascii="Arial" w:hAnsi="Arial" w:cs="Arial"/>
          <w:b/>
          <w:color w:val="000000" w:themeColor="text1"/>
          <w:sz w:val="24"/>
          <w:szCs w:val="24"/>
        </w:rPr>
        <w:t>AMC1 ML.A.302</w:t>
      </w:r>
      <w:r w:rsidR="00524718">
        <w:rPr>
          <w:rFonts w:ascii="Arial" w:hAnsi="Arial" w:cs="Arial"/>
          <w:b/>
          <w:color w:val="000000" w:themeColor="text1"/>
          <w:sz w:val="24"/>
          <w:szCs w:val="24"/>
        </w:rPr>
        <w:t xml:space="preserve"> (c) -</w:t>
      </w:r>
      <w:r w:rsidRPr="002D13AC">
        <w:rPr>
          <w:rFonts w:ascii="Arial" w:hAnsi="Arial" w:cs="Arial"/>
          <w:b/>
          <w:color w:val="000000" w:themeColor="text1"/>
          <w:sz w:val="24"/>
          <w:szCs w:val="24"/>
        </w:rPr>
        <w:t xml:space="preserve"> Aircraft maintenance programme</w:t>
      </w:r>
      <w:r w:rsidR="005E41C3" w:rsidRPr="002D13AC">
        <w:rPr>
          <w:rFonts w:ascii="Arial" w:hAnsi="Arial" w:cs="Arial"/>
          <w:b/>
          <w:i/>
          <w:sz w:val="24"/>
          <w:szCs w:val="24"/>
        </w:rPr>
        <w:t xml:space="preserve"> </w:t>
      </w:r>
    </w:p>
    <w:p w:rsidR="001C1FAD" w:rsidRPr="00524718" w:rsidRDefault="005E41C3" w:rsidP="00524718">
      <w:pPr>
        <w:spacing w:before="120" w:after="120" w:line="276" w:lineRule="auto"/>
        <w:ind w:left="0" w:right="40" w:hanging="11"/>
        <w:rPr>
          <w:rFonts w:ascii="Arial" w:hAnsi="Arial" w:cs="Arial"/>
          <w:lang w:val="en-US"/>
        </w:rPr>
      </w:pPr>
      <w:r w:rsidRPr="00524718">
        <w:rPr>
          <w:rFonts w:ascii="Arial" w:hAnsi="Arial" w:cs="Arial"/>
          <w:lang w:val="en-US"/>
        </w:rPr>
        <w:t xml:space="preserve">When evaluating an alternative to a maintenance task issued or recommended by the DAH, such as the extension of TBO intervals, or when considering not to include a maintenance task issued or recommended by the DAH, a risk-based approach should be taken, considering aspects such as the operation of aircraft, type of aircraft, hours and years in service, maintenance of the aircraft, compensating measures, redundancy of components, etc. </w:t>
      </w:r>
    </w:p>
    <w:p w:rsidR="001C1FAD" w:rsidRPr="00524718" w:rsidRDefault="005E41C3" w:rsidP="00524718">
      <w:pPr>
        <w:spacing w:before="120" w:after="120" w:line="276" w:lineRule="auto"/>
        <w:ind w:left="0" w:right="40" w:hanging="11"/>
        <w:rPr>
          <w:rFonts w:ascii="Arial" w:hAnsi="Arial" w:cs="Arial"/>
          <w:lang w:val="en-US"/>
        </w:rPr>
      </w:pPr>
      <w:r w:rsidRPr="00524718">
        <w:rPr>
          <w:rFonts w:ascii="Arial" w:hAnsi="Arial" w:cs="Arial"/>
          <w:lang w:val="en-US"/>
        </w:rPr>
        <w:t xml:space="preserve">The following table provides more details of aspects that should be considered: </w:t>
      </w:r>
    </w:p>
    <w:tbl>
      <w:tblPr>
        <w:tblStyle w:val="TableGrid"/>
        <w:tblW w:w="8953" w:type="dxa"/>
        <w:tblInd w:w="32" w:type="dxa"/>
        <w:tblCellMar>
          <w:top w:w="43" w:type="dxa"/>
          <w:left w:w="103" w:type="dxa"/>
          <w:right w:w="99" w:type="dxa"/>
        </w:tblCellMar>
        <w:tblLook w:val="04A0" w:firstRow="1" w:lastRow="0" w:firstColumn="1" w:lastColumn="0" w:noHBand="0" w:noVBand="1"/>
      </w:tblPr>
      <w:tblGrid>
        <w:gridCol w:w="2097"/>
        <w:gridCol w:w="6856"/>
      </w:tblGrid>
      <w:tr w:rsidR="001C1FAD" w:rsidTr="002D13AC">
        <w:trPr>
          <w:trHeight w:val="545"/>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44" w:firstLine="0"/>
              <w:jc w:val="center"/>
              <w:rPr>
                <w:rFonts w:ascii="Arial" w:hAnsi="Arial" w:cs="Arial"/>
              </w:rPr>
            </w:pPr>
            <w:r w:rsidRPr="00AA34DE">
              <w:rPr>
                <w:rFonts w:ascii="Arial" w:hAnsi="Arial" w:cs="Arial"/>
                <w:b/>
                <w:color w:val="FFFFFF"/>
                <w:sz w:val="20"/>
              </w:rPr>
              <w:t xml:space="preserve">Examples </w:t>
            </w:r>
          </w:p>
        </w:tc>
      </w:tr>
      <w:tr w:rsidR="001C1FAD" w:rsidTr="002D13AC">
        <w:trPr>
          <w:trHeight w:val="1646"/>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OPS approval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commercial operation, commercial flight training </w:t>
            </w:r>
          </w:p>
          <w:p w:rsidR="001C1FAD" w:rsidRPr="00AA34DE" w:rsidRDefault="005E41C3" w:rsidP="00AA34DE">
            <w:pPr>
              <w:spacing w:before="60" w:after="60" w:line="240" w:lineRule="auto"/>
              <w:ind w:left="5" w:right="0" w:firstLine="0"/>
              <w:rPr>
                <w:rFonts w:ascii="Arial" w:hAnsi="Arial" w:cs="Arial"/>
                <w:lang w:val="en-US"/>
              </w:rPr>
            </w:pPr>
            <w:r w:rsidRPr="00AA34DE">
              <w:rPr>
                <w:rFonts w:ascii="Arial" w:hAnsi="Arial" w:cs="Arial"/>
                <w:sz w:val="20"/>
                <w:lang w:val="en-US"/>
              </w:rPr>
              <w:t xml:space="preserve">MEDIUM RISK: flight training by an association, non-commercial specialised operations (SPO) </w:t>
            </w:r>
          </w:p>
          <w:p w:rsidR="001C1FAD" w:rsidRPr="00AA34DE" w:rsidRDefault="005E41C3" w:rsidP="00AA34DE">
            <w:pPr>
              <w:spacing w:before="60" w:after="60" w:line="240" w:lineRule="auto"/>
              <w:ind w:left="5" w:right="0" w:firstLine="0"/>
              <w:jc w:val="left"/>
              <w:rPr>
                <w:rFonts w:ascii="Arial" w:hAnsi="Arial" w:cs="Arial"/>
              </w:rPr>
            </w:pPr>
            <w:r w:rsidRPr="00AA34DE">
              <w:rPr>
                <w:rFonts w:ascii="Arial" w:hAnsi="Arial" w:cs="Arial"/>
                <w:sz w:val="20"/>
              </w:rPr>
              <w:t xml:space="preserve">LOWER RISK: private </w:t>
            </w:r>
          </w:p>
        </w:tc>
      </w:tr>
      <w:tr w:rsidR="001C1FAD" w:rsidRPr="0029616B" w:rsidTr="002D13AC">
        <w:trPr>
          <w:trHeight w:val="136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Flight rules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instrument flight rules (IFR)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visual flight rules (VFR) at night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VFR by day </w:t>
            </w:r>
          </w:p>
        </w:tc>
      </w:tr>
      <w:tr w:rsidR="001C1FAD" w:rsidRPr="0029616B" w:rsidTr="002D13AC">
        <w:trPr>
          <w:trHeight w:val="1649"/>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Aircraft weight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Other than ELA1 </w:t>
            </w:r>
          </w:p>
          <w:p w:rsidR="001C1FAD" w:rsidRPr="00AA34DE" w:rsidRDefault="005E41C3" w:rsidP="00AA34DE">
            <w:pPr>
              <w:spacing w:before="60" w:after="60" w:line="240" w:lineRule="auto"/>
              <w:ind w:left="5" w:right="0" w:firstLine="0"/>
              <w:rPr>
                <w:rFonts w:ascii="Arial" w:hAnsi="Arial" w:cs="Arial"/>
                <w:lang w:val="en-US"/>
              </w:rPr>
            </w:pPr>
            <w:r w:rsidRPr="00AA34DE">
              <w:rPr>
                <w:rFonts w:ascii="Arial" w:hAnsi="Arial" w:cs="Arial"/>
                <w:sz w:val="20"/>
                <w:lang w:val="en-US"/>
              </w:rPr>
              <w:t xml:space="preserve">MEDIUM RISK: ELA1 aircraft other than light sport aeroplanes (LSA), very light aircraft (VLA), sailplanes and powered sailplanes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LSA, VLA, sailplanes and powered sailplanes </w:t>
            </w:r>
          </w:p>
        </w:tc>
      </w:tr>
      <w:tr w:rsidR="001C1FAD" w:rsidRPr="0029616B" w:rsidTr="002D13AC">
        <w:trPr>
          <w:trHeight w:val="1126"/>
        </w:trPr>
        <w:tc>
          <w:tcPr>
            <w:tcW w:w="2097"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Who manages the airworthiness of the aircraft? </w:t>
            </w:r>
          </w:p>
        </w:tc>
        <w:tc>
          <w:tcPr>
            <w:tcW w:w="6856"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owner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CAMO/CAO </w:t>
            </w:r>
          </w:p>
        </w:tc>
      </w:tr>
      <w:tr w:rsidR="001C1FAD" w:rsidTr="002D13AC">
        <w:trPr>
          <w:trHeight w:val="1369"/>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Who maintains the aircraft?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pilot-owner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independent certifying staff </w:t>
            </w:r>
          </w:p>
          <w:p w:rsidR="001C1FAD" w:rsidRPr="00AA34DE" w:rsidRDefault="005E41C3" w:rsidP="00AA34DE">
            <w:pPr>
              <w:spacing w:before="60" w:after="60" w:line="240" w:lineRule="auto"/>
              <w:ind w:left="5" w:right="0" w:firstLine="0"/>
              <w:jc w:val="left"/>
              <w:rPr>
                <w:rFonts w:ascii="Arial" w:hAnsi="Arial" w:cs="Arial"/>
              </w:rPr>
            </w:pPr>
            <w:r w:rsidRPr="00AA34DE">
              <w:rPr>
                <w:rFonts w:ascii="Arial" w:hAnsi="Arial" w:cs="Arial"/>
                <w:sz w:val="20"/>
              </w:rPr>
              <w:t xml:space="preserve">LOWER RISK: maintenance organisation </w:t>
            </w:r>
          </w:p>
        </w:tc>
      </w:tr>
      <w:tr w:rsidR="001C1FAD" w:rsidRPr="0029616B" w:rsidTr="002D13AC">
        <w:trPr>
          <w:trHeight w:val="1346"/>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Time in service (flight hours, years)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very high number of hours or years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medium number of hours or years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low number of hours or years </w:t>
            </w:r>
          </w:p>
        </w:tc>
      </w:tr>
      <w:tr w:rsidR="001C1FAD" w:rsidTr="002D13AC">
        <w:trPr>
          <w:trHeight w:val="545"/>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 </w:t>
            </w:r>
          </w:p>
        </w:tc>
        <w:tc>
          <w:tcPr>
            <w:tcW w:w="6856"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43" w:firstLine="0"/>
              <w:jc w:val="center"/>
              <w:rPr>
                <w:rFonts w:ascii="Arial" w:hAnsi="Arial" w:cs="Arial"/>
              </w:rPr>
            </w:pPr>
            <w:r w:rsidRPr="00AA34DE">
              <w:rPr>
                <w:rFonts w:ascii="Arial" w:hAnsi="Arial" w:cs="Arial"/>
                <w:b/>
                <w:color w:val="FFFFFF"/>
                <w:sz w:val="20"/>
              </w:rPr>
              <w:t xml:space="preserve">Examples </w:t>
            </w:r>
          </w:p>
        </w:tc>
      </w:tr>
      <w:tr w:rsidR="001C1FAD" w:rsidRPr="0029616B" w:rsidTr="002D13AC">
        <w:trPr>
          <w:trHeight w:val="136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Aircraft utilisation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less than 50 h per year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around 200 h per year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more than 400 h per year </w:t>
            </w:r>
          </w:p>
        </w:tc>
      </w:tr>
      <w:tr w:rsidR="001C1FAD" w:rsidRPr="0029616B" w:rsidTr="002D13AC">
        <w:trPr>
          <w:trHeight w:val="136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ACAM findings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numerous findings in ACAM or ramp inspections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few findings in ACAM inspections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rare findings in ACAM inspections </w:t>
            </w:r>
          </w:p>
        </w:tc>
      </w:tr>
      <w:tr w:rsidR="001C1FAD" w:rsidRPr="0029616B" w:rsidTr="002D13AC">
        <w:trPr>
          <w:trHeight w:val="1126"/>
        </w:trPr>
        <w:tc>
          <w:tcPr>
            <w:tcW w:w="2097"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System redundancy (for components such as engine/propeller) </w:t>
            </w:r>
          </w:p>
        </w:tc>
        <w:tc>
          <w:tcPr>
            <w:tcW w:w="6856" w:type="dxa"/>
            <w:tcBorders>
              <w:top w:val="single" w:sz="4" w:space="0" w:color="auto"/>
              <w:left w:val="single" w:sz="4" w:space="0" w:color="auto"/>
              <w:bottom w:val="single" w:sz="4" w:space="0" w:color="auto"/>
              <w:right w:val="single" w:sz="4" w:space="0" w:color="auto"/>
            </w:tcBorders>
            <w:shd w:val="clear" w:color="auto" w:fill="D9D9D9"/>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single-engined aircraft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multi-engined aircraft </w:t>
            </w:r>
          </w:p>
        </w:tc>
      </w:tr>
      <w:tr w:rsidR="001C1FAD" w:rsidTr="002D13AC">
        <w:trPr>
          <w:trHeight w:val="1248"/>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rPr>
            </w:pPr>
            <w:r w:rsidRPr="00AA34DE">
              <w:rPr>
                <w:rFonts w:ascii="Arial" w:hAnsi="Arial" w:cs="Arial"/>
                <w:b/>
                <w:color w:val="FFFFFF"/>
                <w:sz w:val="20"/>
              </w:rPr>
              <w:t xml:space="preserve">Supplementary maintenance measures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no supplementary measures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supplementary measures (such as oil analysis, engine data </w:t>
            </w:r>
          </w:p>
          <w:p w:rsidR="001C1FAD" w:rsidRPr="00AA34DE" w:rsidRDefault="005E41C3" w:rsidP="00AA34DE">
            <w:pPr>
              <w:spacing w:before="60" w:after="60" w:line="240" w:lineRule="auto"/>
              <w:ind w:left="5" w:right="0" w:firstLine="0"/>
              <w:jc w:val="left"/>
              <w:rPr>
                <w:rFonts w:ascii="Arial" w:hAnsi="Arial" w:cs="Arial"/>
              </w:rPr>
            </w:pPr>
            <w:r w:rsidRPr="00AA34DE">
              <w:rPr>
                <w:rFonts w:ascii="Arial" w:hAnsi="Arial" w:cs="Arial"/>
                <w:sz w:val="20"/>
              </w:rPr>
              <w:t xml:space="preserve">monitoring, boroscope inspections, corrosion inspections, etc.) </w:t>
            </w:r>
          </w:p>
        </w:tc>
      </w:tr>
      <w:tr w:rsidR="001C1FAD" w:rsidRPr="0029616B" w:rsidTr="002D13AC">
        <w:trPr>
          <w:trHeight w:val="1363"/>
        </w:trPr>
        <w:tc>
          <w:tcPr>
            <w:tcW w:w="2097" w:type="dxa"/>
            <w:tcBorders>
              <w:top w:val="single" w:sz="4" w:space="0" w:color="auto"/>
              <w:left w:val="single" w:sz="4" w:space="0" w:color="auto"/>
              <w:bottom w:val="single" w:sz="4" w:space="0" w:color="auto"/>
              <w:right w:val="single" w:sz="4" w:space="0" w:color="auto"/>
            </w:tcBorders>
            <w:shd w:val="clear" w:color="auto" w:fill="808080"/>
          </w:tcPr>
          <w:p w:rsidR="001C1FAD" w:rsidRPr="00AA34DE" w:rsidRDefault="005E41C3" w:rsidP="00AA34DE">
            <w:pPr>
              <w:spacing w:before="60" w:after="60" w:line="240" w:lineRule="auto"/>
              <w:ind w:left="0" w:right="0" w:firstLine="0"/>
              <w:jc w:val="left"/>
              <w:rPr>
                <w:rFonts w:ascii="Arial" w:hAnsi="Arial" w:cs="Arial"/>
                <w:lang w:val="en-US"/>
              </w:rPr>
            </w:pPr>
            <w:r w:rsidRPr="00AA34DE">
              <w:rPr>
                <w:rFonts w:ascii="Arial" w:hAnsi="Arial" w:cs="Arial"/>
                <w:b/>
                <w:color w:val="FFFFFF"/>
                <w:sz w:val="20"/>
                <w:lang w:val="en-US"/>
              </w:rPr>
              <w:t xml:space="preserve">Risk factor of the component failure </w:t>
            </w:r>
          </w:p>
        </w:tc>
        <w:tc>
          <w:tcPr>
            <w:tcW w:w="685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HIGHER RISK: engine failure on a helicopter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MEDIUM RISK: engine failure on an aeroplane </w:t>
            </w:r>
          </w:p>
          <w:p w:rsidR="001C1FAD" w:rsidRPr="00AA34DE" w:rsidRDefault="005E41C3" w:rsidP="00AA34DE">
            <w:pPr>
              <w:spacing w:before="60" w:after="60" w:line="240" w:lineRule="auto"/>
              <w:ind w:left="5" w:right="0" w:firstLine="0"/>
              <w:jc w:val="left"/>
              <w:rPr>
                <w:rFonts w:ascii="Arial" w:hAnsi="Arial" w:cs="Arial"/>
                <w:lang w:val="en-US"/>
              </w:rPr>
            </w:pPr>
            <w:r w:rsidRPr="00AA34DE">
              <w:rPr>
                <w:rFonts w:ascii="Arial" w:hAnsi="Arial" w:cs="Arial"/>
                <w:sz w:val="20"/>
                <w:lang w:val="en-US"/>
              </w:rPr>
              <w:t xml:space="preserve">LOWER RISK: sailplane, or powered sailplane </w:t>
            </w:r>
          </w:p>
        </w:tc>
      </w:tr>
    </w:tbl>
    <w:p w:rsidR="001C1FAD" w:rsidRPr="00524718" w:rsidRDefault="005E41C3" w:rsidP="00524718">
      <w:pPr>
        <w:spacing w:before="120" w:after="120" w:line="276" w:lineRule="auto"/>
        <w:ind w:left="0" w:right="40" w:hanging="11"/>
        <w:rPr>
          <w:rFonts w:ascii="Arial" w:hAnsi="Arial" w:cs="Arial"/>
          <w:lang w:val="en-US"/>
        </w:rPr>
      </w:pPr>
      <w:r w:rsidRPr="00524718">
        <w:rPr>
          <w:rFonts w:ascii="Arial" w:hAnsi="Arial" w:cs="Arial"/>
          <w:lang w:val="en-US"/>
        </w:rPr>
        <w:t xml:space="preserve">The above information may be useful for CAMOs and CAOs when developing and approving maintenance programmes, and for the AR staff performing ARs and reviewing the effectiveness of the declared maintenance programme. It may also be useful for the owner in order to take an informed decision before introducing deviations from the DAH’s recommendations. Nevertheless, as allowed by ML.A.302(c)(7) and explained in GM ML.A.302, when the owner issues a declaration for the maintenance programme, they do not need to justify such deviations. </w:t>
      </w:r>
    </w:p>
    <w:p w:rsidR="001C1FAD" w:rsidRPr="002D13AC" w:rsidRDefault="002D13AC" w:rsidP="00524718">
      <w:pPr>
        <w:spacing w:before="120" w:after="120" w:line="360" w:lineRule="auto"/>
        <w:ind w:left="0" w:right="11" w:firstLine="0"/>
        <w:rPr>
          <w:rFonts w:ascii="Arial" w:hAnsi="Arial" w:cs="Arial"/>
          <w:b/>
          <w:sz w:val="24"/>
          <w:szCs w:val="24"/>
          <w:lang w:val="en-US"/>
        </w:rPr>
      </w:pPr>
      <w:r w:rsidRPr="002D13AC">
        <w:rPr>
          <w:rFonts w:ascii="Arial" w:hAnsi="Arial" w:cs="Arial"/>
          <w:b/>
          <w:color w:val="000000" w:themeColor="text1"/>
          <w:sz w:val="24"/>
          <w:szCs w:val="24"/>
          <w:lang w:val="en-US"/>
        </w:rPr>
        <w:t>GM1 ML.A.302</w:t>
      </w:r>
      <w:r w:rsidR="00524718">
        <w:rPr>
          <w:rFonts w:ascii="Arial" w:hAnsi="Arial" w:cs="Arial"/>
          <w:b/>
          <w:color w:val="000000" w:themeColor="text1"/>
          <w:sz w:val="24"/>
          <w:szCs w:val="24"/>
          <w:lang w:val="en-US"/>
        </w:rPr>
        <w:t xml:space="preserve"> </w:t>
      </w:r>
      <w:r w:rsidRPr="002D13AC">
        <w:rPr>
          <w:rFonts w:ascii="Arial" w:hAnsi="Arial" w:cs="Arial"/>
          <w:b/>
          <w:color w:val="000000" w:themeColor="text1"/>
          <w:sz w:val="24"/>
          <w:szCs w:val="24"/>
          <w:lang w:val="en-US"/>
        </w:rPr>
        <w:t>(c)</w:t>
      </w:r>
      <w:r w:rsidR="00524718">
        <w:rPr>
          <w:rFonts w:ascii="Arial" w:hAnsi="Arial" w:cs="Arial"/>
          <w:b/>
          <w:color w:val="000000" w:themeColor="text1"/>
          <w:sz w:val="24"/>
          <w:szCs w:val="24"/>
          <w:lang w:val="en-US"/>
        </w:rPr>
        <w:t xml:space="preserve"> </w:t>
      </w:r>
      <w:r w:rsidRPr="002D13AC">
        <w:rPr>
          <w:rFonts w:ascii="Arial" w:hAnsi="Arial" w:cs="Arial"/>
          <w:b/>
          <w:color w:val="000000" w:themeColor="text1"/>
          <w:sz w:val="24"/>
          <w:szCs w:val="24"/>
          <w:lang w:val="en-US"/>
        </w:rPr>
        <w:t>(2)</w:t>
      </w:r>
      <w:r w:rsidR="00524718">
        <w:rPr>
          <w:rFonts w:ascii="Arial" w:hAnsi="Arial" w:cs="Arial"/>
          <w:b/>
          <w:color w:val="000000" w:themeColor="text1"/>
          <w:sz w:val="24"/>
          <w:szCs w:val="24"/>
          <w:lang w:val="en-US"/>
        </w:rPr>
        <w:t xml:space="preserve"> </w:t>
      </w:r>
      <w:r w:rsidRPr="002D13AC">
        <w:rPr>
          <w:rFonts w:ascii="Arial" w:hAnsi="Arial" w:cs="Arial"/>
          <w:b/>
          <w:color w:val="000000" w:themeColor="text1"/>
          <w:sz w:val="24"/>
          <w:szCs w:val="24"/>
          <w:lang w:val="en-US"/>
        </w:rPr>
        <w:t xml:space="preserve">(b) </w:t>
      </w:r>
      <w:r w:rsidR="00524718">
        <w:rPr>
          <w:rFonts w:ascii="Arial" w:hAnsi="Arial" w:cs="Arial"/>
          <w:b/>
          <w:color w:val="000000" w:themeColor="text1"/>
          <w:sz w:val="24"/>
          <w:szCs w:val="24"/>
          <w:lang w:val="en-US"/>
        </w:rPr>
        <w:t>-</w:t>
      </w:r>
      <w:r w:rsidRPr="002D13AC">
        <w:rPr>
          <w:rFonts w:ascii="Arial" w:hAnsi="Arial" w:cs="Arial"/>
          <w:b/>
          <w:color w:val="000000" w:themeColor="text1"/>
          <w:sz w:val="24"/>
          <w:szCs w:val="24"/>
          <w:lang w:val="en-US"/>
        </w:rPr>
        <w:t xml:space="preserve"> Aircraft maintenance programme</w:t>
      </w:r>
    </w:p>
    <w:p w:rsidR="001C1FAD" w:rsidRPr="00524718" w:rsidRDefault="005E41C3" w:rsidP="00524718">
      <w:pPr>
        <w:spacing w:before="120" w:after="120" w:line="276" w:lineRule="auto"/>
        <w:ind w:left="0" w:right="37" w:hanging="11"/>
        <w:rPr>
          <w:rFonts w:ascii="Arial" w:hAnsi="Arial" w:cs="Arial"/>
          <w:lang w:val="en-US"/>
        </w:rPr>
      </w:pPr>
      <w:r w:rsidRPr="00524718">
        <w:rPr>
          <w:rFonts w:ascii="Arial" w:hAnsi="Arial" w:cs="Arial"/>
          <w:lang w:val="en-US"/>
        </w:rPr>
        <w:t xml:space="preserve">‘DAH’ refers to the holder of a type certificate (TC), restricted type certificate, supplemental type certificate (STC), European Technical Standard Order (ETSO) authorisation, repair or change to the type design. </w:t>
      </w:r>
    </w:p>
    <w:p w:rsidR="001C1FAD" w:rsidRPr="00524718" w:rsidRDefault="005E41C3" w:rsidP="00524718">
      <w:pPr>
        <w:spacing w:before="120" w:after="120" w:line="276" w:lineRule="auto"/>
        <w:ind w:left="0" w:right="0" w:hanging="11"/>
        <w:jc w:val="left"/>
        <w:rPr>
          <w:rFonts w:ascii="Arial" w:hAnsi="Arial" w:cs="Arial"/>
          <w:lang w:val="en-US"/>
        </w:rPr>
      </w:pPr>
      <w:r w:rsidRPr="00524718">
        <w:rPr>
          <w:rFonts w:ascii="Arial" w:hAnsi="Arial" w:cs="Arial"/>
          <w:lang w:val="en-US"/>
        </w:rPr>
        <w:t xml:space="preserve">The ‘instructions for continuing airworthiness (‘ICA’) issued by the design approval holder (‘DAH’)’ do not include the data issued by other original equipment manufacturer (OEM), except when the DAH’s ICA makes clear reference to such OEM data. </w:t>
      </w:r>
    </w:p>
    <w:p w:rsidR="001C1FAD" w:rsidRPr="00524718" w:rsidRDefault="005E41C3" w:rsidP="00524718">
      <w:pPr>
        <w:spacing w:before="120" w:after="120" w:line="276" w:lineRule="auto"/>
        <w:ind w:left="0" w:right="37" w:hanging="11"/>
        <w:rPr>
          <w:rFonts w:ascii="Arial" w:hAnsi="Arial" w:cs="Arial"/>
          <w:lang w:val="en-US"/>
        </w:rPr>
      </w:pPr>
      <w:r w:rsidRPr="00524718">
        <w:rPr>
          <w:rFonts w:ascii="Arial" w:hAnsi="Arial" w:cs="Arial"/>
          <w:lang w:val="en-US"/>
        </w:rPr>
        <w:t xml:space="preserve">Tasks or intervals (e.g. escalations) alternative to those of the DAH’s ICA and selected by the CAMO or CAO for the AMP do not need to be approved by the competent authority. Justification of these deviations are to be kept by the CAMO or CAO. </w:t>
      </w:r>
    </w:p>
    <w:p w:rsidR="001C1FAD" w:rsidRPr="002D13AC" w:rsidRDefault="002D13AC" w:rsidP="002D13AC">
      <w:pPr>
        <w:spacing w:after="181" w:line="259" w:lineRule="auto"/>
        <w:ind w:left="0" w:right="11" w:firstLine="0"/>
        <w:jc w:val="left"/>
        <w:rPr>
          <w:rFonts w:ascii="Arial" w:hAnsi="Arial" w:cs="Arial"/>
          <w:b/>
          <w:sz w:val="24"/>
          <w:szCs w:val="24"/>
        </w:rPr>
      </w:pPr>
      <w:r w:rsidRPr="002D13AC">
        <w:rPr>
          <w:rFonts w:ascii="Arial" w:hAnsi="Arial" w:cs="Arial"/>
          <w:b/>
          <w:color w:val="000000" w:themeColor="text1"/>
          <w:sz w:val="24"/>
          <w:szCs w:val="24"/>
        </w:rPr>
        <w:t>GM1 ML.A.302</w:t>
      </w:r>
      <w:r w:rsidR="00AA34DE">
        <w:rPr>
          <w:rFonts w:ascii="Arial" w:hAnsi="Arial" w:cs="Arial"/>
          <w:b/>
          <w:color w:val="000000" w:themeColor="text1"/>
          <w:sz w:val="24"/>
          <w:szCs w:val="24"/>
        </w:rPr>
        <w:t xml:space="preserve"> </w:t>
      </w:r>
      <w:r w:rsidRPr="002D13AC">
        <w:rPr>
          <w:rFonts w:ascii="Arial" w:hAnsi="Arial" w:cs="Arial"/>
          <w:b/>
          <w:color w:val="000000" w:themeColor="text1"/>
          <w:sz w:val="24"/>
          <w:szCs w:val="24"/>
        </w:rPr>
        <w:t>(c)</w:t>
      </w:r>
      <w:r w:rsidR="00AA34DE">
        <w:rPr>
          <w:rFonts w:ascii="Arial" w:hAnsi="Arial" w:cs="Arial"/>
          <w:b/>
          <w:color w:val="000000" w:themeColor="text1"/>
          <w:sz w:val="24"/>
          <w:szCs w:val="24"/>
        </w:rPr>
        <w:t xml:space="preserve"> </w:t>
      </w:r>
      <w:r w:rsidRPr="002D13AC">
        <w:rPr>
          <w:rFonts w:ascii="Arial" w:hAnsi="Arial" w:cs="Arial"/>
          <w:b/>
          <w:color w:val="000000" w:themeColor="text1"/>
          <w:sz w:val="24"/>
          <w:szCs w:val="24"/>
        </w:rPr>
        <w:t xml:space="preserve">(3) </w:t>
      </w:r>
      <w:r w:rsidR="005A4200">
        <w:rPr>
          <w:rFonts w:ascii="Arial" w:hAnsi="Arial" w:cs="Arial"/>
          <w:b/>
          <w:color w:val="000000" w:themeColor="text1"/>
          <w:sz w:val="24"/>
          <w:szCs w:val="24"/>
        </w:rPr>
        <w:t>-</w:t>
      </w:r>
      <w:r w:rsidRPr="002D13AC">
        <w:rPr>
          <w:rFonts w:ascii="Arial" w:hAnsi="Arial" w:cs="Arial"/>
          <w:b/>
          <w:color w:val="000000" w:themeColor="text1"/>
          <w:sz w:val="24"/>
          <w:szCs w:val="24"/>
        </w:rPr>
        <w:t xml:space="preserve"> Aircraft maintenance programme</w:t>
      </w:r>
      <w:r w:rsidR="005E41C3" w:rsidRPr="002D13AC">
        <w:rPr>
          <w:rFonts w:ascii="Arial" w:hAnsi="Arial" w:cs="Arial"/>
          <w:b/>
          <w:i/>
          <w:sz w:val="24"/>
          <w:szCs w:val="24"/>
        </w:rPr>
        <w:t xml:space="preserve"> </w:t>
      </w:r>
    </w:p>
    <w:p w:rsidR="001C1FAD" w:rsidRPr="005A4200" w:rsidRDefault="005E41C3">
      <w:pPr>
        <w:pStyle w:val="Titre3"/>
        <w:ind w:left="-3"/>
        <w:rPr>
          <w:rFonts w:ascii="Arial" w:hAnsi="Arial" w:cs="Arial"/>
          <w:lang w:val="en-US"/>
        </w:rPr>
      </w:pPr>
      <w:bookmarkStart w:id="12" w:name="_Toc189190"/>
      <w:r w:rsidRPr="005A4200">
        <w:rPr>
          <w:rFonts w:ascii="Arial" w:hAnsi="Arial" w:cs="Arial"/>
          <w:lang w:val="en-US"/>
        </w:rPr>
        <w:t>ALTERNATIVE MAINTENANCE ACTIONS</w:t>
      </w:r>
      <w:bookmarkEnd w:id="12"/>
    </w:p>
    <w:p w:rsidR="001C1FAD" w:rsidRPr="005A4200" w:rsidRDefault="005E41C3" w:rsidP="005A4200">
      <w:pPr>
        <w:spacing w:before="120" w:after="120" w:line="276" w:lineRule="auto"/>
        <w:ind w:left="-3" w:right="37"/>
        <w:rPr>
          <w:rFonts w:ascii="Arial" w:hAnsi="Arial" w:cs="Arial"/>
          <w:lang w:val="en-US"/>
        </w:rPr>
      </w:pPr>
      <w:r w:rsidRPr="005A4200">
        <w:rPr>
          <w:rFonts w:ascii="Arial" w:hAnsi="Arial" w:cs="Arial"/>
          <w:lang w:val="en-US"/>
        </w:rPr>
        <w:t xml:space="preserve">‘Maintenance actions alternative to those referred to in point (c)(2)(b)’ refer to when the DAH’s ICA are used as the basis for the AMP development and the CAMO, CAO or owner (as applicable), when developing the AMP, decides to deviate from certain of these DAH’s instructions, introducing, for example, a less frequent interval or a different task type (inspection instead of check) than the one established by the ICA. </w:t>
      </w:r>
    </w:p>
    <w:p w:rsidR="001C1FAD" w:rsidRPr="005A4200" w:rsidRDefault="005E41C3" w:rsidP="005A4200">
      <w:pPr>
        <w:spacing w:before="120" w:after="120" w:line="276" w:lineRule="auto"/>
        <w:ind w:left="-3" w:right="37"/>
        <w:rPr>
          <w:rFonts w:ascii="Arial" w:hAnsi="Arial" w:cs="Arial"/>
          <w:lang w:val="en-US"/>
        </w:rPr>
      </w:pPr>
      <w:r w:rsidRPr="005A4200">
        <w:rPr>
          <w:rFonts w:ascii="Arial" w:hAnsi="Arial" w:cs="Arial"/>
          <w:lang w:val="en-US"/>
        </w:rPr>
        <w:t xml:space="preserve">These alternative maintenance actions shall not be less restrictive than those set out in the applicable MIP. This means that the extent of the maintenance to be covered by the deviating task cannot be less than the extent of the corresponding task in the MIP in terms of frequency and task type. </w:t>
      </w:r>
    </w:p>
    <w:p w:rsidR="001C1FAD" w:rsidRPr="00B724EB" w:rsidRDefault="005E41C3" w:rsidP="00AA34DE">
      <w:pPr>
        <w:spacing w:before="120" w:after="120" w:line="276" w:lineRule="auto"/>
        <w:ind w:left="-3" w:right="37"/>
        <w:rPr>
          <w:rFonts w:ascii="Arial" w:hAnsi="Arial" w:cs="Arial"/>
          <w:lang w:val="en-US"/>
        </w:rPr>
      </w:pPr>
      <w:r w:rsidRPr="00B724EB">
        <w:rPr>
          <w:rFonts w:ascii="Arial" w:hAnsi="Arial" w:cs="Arial"/>
          <w:lang w:val="en-US"/>
        </w:rPr>
        <w:t xml:space="preserve">Examples of alternative maintenance actions: </w:t>
      </w:r>
    </w:p>
    <w:p w:rsidR="001C1FAD" w:rsidRDefault="005E41C3" w:rsidP="00AA34DE">
      <w:pPr>
        <w:spacing w:before="120" w:after="120" w:line="276" w:lineRule="auto"/>
        <w:ind w:left="-3" w:right="37"/>
        <w:rPr>
          <w:rFonts w:ascii="Arial" w:hAnsi="Arial" w:cs="Arial"/>
          <w:lang w:val="en-US"/>
        </w:rPr>
      </w:pPr>
      <w:r w:rsidRPr="005A4200">
        <w:rPr>
          <w:rFonts w:ascii="Arial" w:hAnsi="Arial" w:cs="Arial"/>
          <w:lang w:val="en-US"/>
        </w:rPr>
        <w:t xml:space="preserve">*A functional test is considered more restrictive than an operational test. </w:t>
      </w:r>
    </w:p>
    <w:p w:rsidR="002D3B26" w:rsidRDefault="002D13AC" w:rsidP="002D3B26">
      <w:pPr>
        <w:spacing w:before="120" w:after="120" w:line="276" w:lineRule="auto"/>
        <w:ind w:left="-3" w:right="0"/>
        <w:rPr>
          <w:rFonts w:ascii="Arial" w:hAnsi="Arial" w:cs="Arial"/>
          <w:highlight w:val="yellow"/>
          <w:lang w:val="en-US"/>
        </w:rPr>
      </w:pPr>
      <w:r>
        <w:rPr>
          <w:noProof/>
        </w:rPr>
        <w:drawing>
          <wp:inline distT="0" distB="0" distL="0" distR="0" wp14:anchorId="43963405" wp14:editId="745687C5">
            <wp:extent cx="5736336" cy="5044440"/>
            <wp:effectExtent l="0" t="0" r="0" b="0"/>
            <wp:docPr id="183868" name="Picture 183868"/>
            <wp:cNvGraphicFramePr/>
            <a:graphic xmlns:a="http://schemas.openxmlformats.org/drawingml/2006/main">
              <a:graphicData uri="http://schemas.openxmlformats.org/drawingml/2006/picture">
                <pic:pic xmlns:pic="http://schemas.openxmlformats.org/drawingml/2006/picture">
                  <pic:nvPicPr>
                    <pic:cNvPr id="183868" name="Picture 183868"/>
                    <pic:cNvPicPr/>
                  </pic:nvPicPr>
                  <pic:blipFill>
                    <a:blip r:embed="rId7"/>
                    <a:stretch>
                      <a:fillRect/>
                    </a:stretch>
                  </pic:blipFill>
                  <pic:spPr>
                    <a:xfrm>
                      <a:off x="0" y="0"/>
                      <a:ext cx="5736336" cy="5044440"/>
                    </a:xfrm>
                    <a:prstGeom prst="rect">
                      <a:avLst/>
                    </a:prstGeom>
                  </pic:spPr>
                </pic:pic>
              </a:graphicData>
            </a:graphic>
          </wp:inline>
        </w:drawing>
      </w:r>
      <w:r w:rsidR="002D3B26" w:rsidRPr="002D3B26">
        <w:rPr>
          <w:rFonts w:ascii="Arial" w:hAnsi="Arial" w:cs="Arial"/>
          <w:highlight w:val="yellow"/>
          <w:lang w:val="en-US"/>
        </w:rPr>
        <w:t xml:space="preserve"> </w:t>
      </w:r>
    </w:p>
    <w:p w:rsidR="001C1FAD" w:rsidRPr="002D3B26" w:rsidRDefault="002D3B26" w:rsidP="006E64BF">
      <w:pPr>
        <w:spacing w:before="120" w:after="120" w:line="276" w:lineRule="auto"/>
        <w:ind w:left="-3" w:right="0"/>
        <w:rPr>
          <w:rFonts w:ascii="Arial" w:hAnsi="Arial" w:cs="Arial"/>
          <w:lang w:val="en-US"/>
        </w:rPr>
      </w:pPr>
      <w:r w:rsidRPr="002D3B26">
        <w:rPr>
          <w:rFonts w:ascii="Arial" w:hAnsi="Arial" w:cs="Arial"/>
          <w:lang w:val="en-US"/>
        </w:rPr>
        <w:t xml:space="preserve">Remark: the above does not apply to one-time interval extensions, for which ML.A.302(d)(1) provides 1-month or 10-h tolerance (i.e. permitted variation) for aeroplanes, touring motor gliders (TMGs) and balloons and 1-month tolerance for sailplanes and powered sailplanes other than </w:t>
      </w:r>
      <w:r w:rsidR="005E41C3" w:rsidRPr="002D3B26">
        <w:rPr>
          <w:rFonts w:ascii="Arial" w:hAnsi="Arial" w:cs="Arial"/>
          <w:lang w:val="en-US"/>
        </w:rPr>
        <w:t xml:space="preserve">TMGs. </w:t>
      </w:r>
    </w:p>
    <w:p w:rsidR="001C1FAD" w:rsidRPr="00FD4DDB" w:rsidRDefault="002D13AC" w:rsidP="002D13AC">
      <w:pPr>
        <w:spacing w:after="181" w:line="259" w:lineRule="auto"/>
        <w:ind w:left="0" w:right="11" w:firstLine="0"/>
        <w:jc w:val="left"/>
        <w:rPr>
          <w:rFonts w:ascii="Arial" w:hAnsi="Arial" w:cs="Arial"/>
          <w:b/>
          <w:color w:val="000000" w:themeColor="text1"/>
          <w:sz w:val="24"/>
          <w:szCs w:val="24"/>
        </w:rPr>
      </w:pPr>
      <w:r w:rsidRPr="00FD4DDB">
        <w:rPr>
          <w:rFonts w:ascii="Arial" w:hAnsi="Arial" w:cs="Arial"/>
          <w:b/>
          <w:color w:val="000000" w:themeColor="text1"/>
          <w:sz w:val="24"/>
          <w:szCs w:val="24"/>
        </w:rPr>
        <w:t>GM1 ML.A.302</w:t>
      </w:r>
      <w:r w:rsidR="005A4200" w:rsidRPr="00FD4DDB">
        <w:rPr>
          <w:rFonts w:ascii="Arial" w:hAnsi="Arial" w:cs="Arial"/>
          <w:b/>
          <w:color w:val="000000" w:themeColor="text1"/>
          <w:sz w:val="24"/>
          <w:szCs w:val="24"/>
        </w:rPr>
        <w:t xml:space="preserve"> </w:t>
      </w:r>
      <w:r w:rsidRPr="00FD4DDB">
        <w:rPr>
          <w:rFonts w:ascii="Arial" w:hAnsi="Arial" w:cs="Arial"/>
          <w:b/>
          <w:color w:val="000000" w:themeColor="text1"/>
          <w:sz w:val="24"/>
          <w:szCs w:val="24"/>
        </w:rPr>
        <w:t>(c)</w:t>
      </w:r>
      <w:r w:rsidR="005A4200" w:rsidRPr="00FD4DDB">
        <w:rPr>
          <w:rFonts w:ascii="Arial" w:hAnsi="Arial" w:cs="Arial"/>
          <w:b/>
          <w:color w:val="000000" w:themeColor="text1"/>
          <w:sz w:val="24"/>
          <w:szCs w:val="24"/>
        </w:rPr>
        <w:t xml:space="preserve"> </w:t>
      </w:r>
      <w:r w:rsidRPr="00FD4DDB">
        <w:rPr>
          <w:rFonts w:ascii="Arial" w:hAnsi="Arial" w:cs="Arial"/>
          <w:b/>
          <w:color w:val="000000" w:themeColor="text1"/>
          <w:sz w:val="24"/>
          <w:szCs w:val="24"/>
        </w:rPr>
        <w:t xml:space="preserve">(4) </w:t>
      </w:r>
      <w:r w:rsidR="005A4200" w:rsidRPr="00FD4DDB">
        <w:rPr>
          <w:rFonts w:ascii="Arial" w:hAnsi="Arial" w:cs="Arial"/>
          <w:b/>
          <w:color w:val="000000" w:themeColor="text1"/>
          <w:sz w:val="24"/>
          <w:szCs w:val="24"/>
        </w:rPr>
        <w:t>-</w:t>
      </w:r>
      <w:r w:rsidRPr="00FD4DDB">
        <w:rPr>
          <w:rFonts w:ascii="Arial" w:hAnsi="Arial" w:cs="Arial"/>
          <w:b/>
          <w:color w:val="000000" w:themeColor="text1"/>
          <w:sz w:val="24"/>
          <w:szCs w:val="24"/>
        </w:rPr>
        <w:t xml:space="preserve"> Aircraft maintenance programme</w:t>
      </w:r>
      <w:r w:rsidR="005E41C3" w:rsidRPr="00FD4DDB">
        <w:rPr>
          <w:rFonts w:ascii="Arial" w:hAnsi="Arial" w:cs="Arial"/>
          <w:b/>
          <w:i/>
          <w:color w:val="000000" w:themeColor="text1"/>
          <w:sz w:val="24"/>
          <w:szCs w:val="24"/>
        </w:rPr>
        <w:t xml:space="preserve"> </w:t>
      </w:r>
    </w:p>
    <w:p w:rsidR="001C1FAD" w:rsidRPr="00AF120E" w:rsidRDefault="005E41C3">
      <w:pPr>
        <w:pStyle w:val="Titre3"/>
        <w:ind w:left="-3"/>
        <w:rPr>
          <w:rFonts w:ascii="Arial" w:hAnsi="Arial" w:cs="Arial"/>
          <w:lang w:val="en-US"/>
        </w:rPr>
      </w:pPr>
      <w:bookmarkStart w:id="13" w:name="_Toc189192"/>
      <w:r w:rsidRPr="00AF120E">
        <w:rPr>
          <w:rFonts w:ascii="Arial" w:hAnsi="Arial" w:cs="Arial"/>
          <w:lang w:val="en-US"/>
        </w:rPr>
        <w:t xml:space="preserve">MANDATORY CONTINUING AIRWORTHINESS INFORMATION OTHER THAN ADS </w:t>
      </w:r>
      <w:bookmarkEnd w:id="13"/>
    </w:p>
    <w:p w:rsidR="001C1FAD" w:rsidRPr="00AF120E" w:rsidRDefault="005E41C3" w:rsidP="00AF120E">
      <w:pPr>
        <w:spacing w:before="120" w:after="120" w:line="276" w:lineRule="auto"/>
        <w:ind w:left="-3" w:right="37"/>
        <w:rPr>
          <w:rFonts w:ascii="Arial" w:hAnsi="Arial" w:cs="Arial"/>
          <w:lang w:val="en-US"/>
        </w:rPr>
      </w:pPr>
      <w:r w:rsidRPr="00AF120E">
        <w:rPr>
          <w:rFonts w:ascii="Arial" w:hAnsi="Arial" w:cs="Arial"/>
          <w:lang w:val="en-US"/>
        </w:rPr>
        <w:t xml:space="preserve">‘Mandatory continuing airworthiness information’ other than ADs may be different from one aircraft to an other, depending on the type certification basis used. The aircraft may have been certified before the term ‘ALS (Airworthiness Limitations Section)’ was introduced in the certification specification (or airworthiness code). However, the intent is that the AMP (whether based on MIP or not) includes all mandatory scheduled maintenance requirements identified during the initial airworthiness activity, by the TC holder, STC holder and, if applicable, engine TC holder. These requirements may be identified under a variety of designations such as: </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 xml:space="preserve">Airworthiness limitations or Airworthiness limitation items (ALI) </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Certification maintenance requirements (CMR)</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Safe life items or safe life limits or safe life limitations</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Life-limited parts (LLP)</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Time limits</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Retirements life</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Mandatory Inspections or Mandatory Airworthiness Inspections</w:t>
      </w:r>
    </w:p>
    <w:p w:rsidR="002D13AC" w:rsidRPr="00AA34DE" w:rsidRDefault="002D13AC" w:rsidP="00AA34DE">
      <w:pPr>
        <w:pStyle w:val="Paragraphedeliste"/>
        <w:numPr>
          <w:ilvl w:val="0"/>
          <w:numId w:val="23"/>
        </w:numPr>
        <w:spacing w:before="120" w:after="120" w:line="276" w:lineRule="auto"/>
        <w:ind w:right="0"/>
        <w:rPr>
          <w:rFonts w:ascii="Arial" w:hAnsi="Arial" w:cs="Arial"/>
          <w:lang w:val="en-US"/>
        </w:rPr>
      </w:pPr>
      <w:r w:rsidRPr="00AA34DE">
        <w:rPr>
          <w:rFonts w:ascii="Arial" w:hAnsi="Arial" w:cs="Arial"/>
          <w:lang w:val="en-US"/>
        </w:rPr>
        <w:t>Fuel airworthiness limitations or Fuel tank safety limitations</w:t>
      </w:r>
    </w:p>
    <w:p w:rsidR="001C1FAD" w:rsidRPr="00AF120E" w:rsidRDefault="005E41C3" w:rsidP="00AF120E">
      <w:pPr>
        <w:spacing w:before="120" w:after="120" w:line="276" w:lineRule="auto"/>
        <w:ind w:left="-3" w:right="37"/>
        <w:rPr>
          <w:rFonts w:ascii="Arial" w:hAnsi="Arial" w:cs="Arial"/>
          <w:lang w:val="en-US"/>
        </w:rPr>
      </w:pPr>
      <w:r w:rsidRPr="00AF120E">
        <w:rPr>
          <w:rFonts w:ascii="Arial" w:hAnsi="Arial" w:cs="Arial"/>
          <w:lang w:val="en-US"/>
        </w:rPr>
        <w:t xml:space="preserve">In case of doubt, it is advised to check the TCDS or contact the DAH. </w:t>
      </w:r>
    </w:p>
    <w:p w:rsidR="001C1FAD" w:rsidRPr="00AF120E" w:rsidRDefault="005E41C3" w:rsidP="00AF120E">
      <w:pPr>
        <w:spacing w:before="120" w:after="120" w:line="276" w:lineRule="auto"/>
        <w:ind w:left="-3" w:right="37"/>
        <w:rPr>
          <w:rFonts w:ascii="Arial" w:hAnsi="Arial" w:cs="Arial"/>
          <w:lang w:val="en-US"/>
        </w:rPr>
      </w:pPr>
      <w:r w:rsidRPr="00AF120E">
        <w:rPr>
          <w:rFonts w:ascii="Arial" w:hAnsi="Arial" w:cs="Arial"/>
          <w:lang w:val="en-US"/>
        </w:rPr>
        <w:t xml:space="preserve">The intervals of the mandatory continuing airworthiness information cannot be extended by a CAMO/CAO. The escalation of such tasks is to be approved by the Agency. </w:t>
      </w:r>
    </w:p>
    <w:p w:rsidR="001C1FAD" w:rsidRPr="00B64B72" w:rsidRDefault="00B64B72" w:rsidP="00AF120E">
      <w:pPr>
        <w:spacing w:before="120" w:after="120" w:line="360" w:lineRule="auto"/>
        <w:ind w:left="0" w:right="11" w:firstLine="0"/>
        <w:rPr>
          <w:rFonts w:ascii="Arial" w:hAnsi="Arial" w:cs="Arial"/>
          <w:b/>
          <w:sz w:val="24"/>
          <w:szCs w:val="24"/>
        </w:rPr>
      </w:pPr>
      <w:r w:rsidRPr="00B64B72">
        <w:rPr>
          <w:rFonts w:ascii="Arial" w:hAnsi="Arial" w:cs="Arial"/>
          <w:b/>
          <w:color w:val="000000" w:themeColor="text1"/>
          <w:sz w:val="24"/>
          <w:szCs w:val="24"/>
        </w:rPr>
        <w:t>AMC1 ML.A.302</w:t>
      </w:r>
      <w:r w:rsidR="00AF120E">
        <w:rPr>
          <w:rFonts w:ascii="Arial" w:hAnsi="Arial" w:cs="Arial"/>
          <w:b/>
          <w:color w:val="000000" w:themeColor="text1"/>
          <w:sz w:val="24"/>
          <w:szCs w:val="24"/>
        </w:rPr>
        <w:t xml:space="preserve"> (d) -</w:t>
      </w:r>
      <w:r w:rsidRPr="00B64B72">
        <w:rPr>
          <w:rFonts w:ascii="Arial" w:hAnsi="Arial" w:cs="Arial"/>
          <w:b/>
          <w:color w:val="000000" w:themeColor="text1"/>
          <w:sz w:val="24"/>
          <w:szCs w:val="24"/>
        </w:rPr>
        <w:t xml:space="preserve"> Aircraft maintenance programme</w:t>
      </w:r>
      <w:r w:rsidR="005E41C3" w:rsidRPr="00B64B72">
        <w:rPr>
          <w:rFonts w:ascii="Arial" w:hAnsi="Arial" w:cs="Arial"/>
          <w:b/>
          <w:sz w:val="24"/>
          <w:szCs w:val="24"/>
        </w:rPr>
        <w:t xml:space="preserve"> </w:t>
      </w:r>
    </w:p>
    <w:p w:rsidR="001C1FAD" w:rsidRPr="00AF120E" w:rsidRDefault="005E41C3" w:rsidP="00AF120E">
      <w:pPr>
        <w:spacing w:before="120" w:after="120" w:line="276" w:lineRule="auto"/>
        <w:ind w:left="0" w:right="37" w:hanging="11"/>
        <w:rPr>
          <w:rFonts w:ascii="Arial" w:hAnsi="Arial" w:cs="Arial"/>
          <w:lang w:val="en-US"/>
        </w:rPr>
      </w:pPr>
      <w:r w:rsidRPr="00AF120E">
        <w:rPr>
          <w:rFonts w:ascii="Arial" w:hAnsi="Arial" w:cs="Arial"/>
          <w:lang w:val="en-US"/>
        </w:rPr>
        <w:t xml:space="preserve">This AMC contains an acceptable MIP for aeroplanes of 2 730 kg maximum take-off mass (MTOM) and below, and for ELA2 aircraft other than airships, grouped in the following categories: </w:t>
      </w:r>
    </w:p>
    <w:p w:rsidR="00AF120E" w:rsidRPr="00AA34DE" w:rsidRDefault="005E41C3" w:rsidP="00AA34DE">
      <w:pPr>
        <w:pStyle w:val="Paragraphedeliste"/>
        <w:numPr>
          <w:ilvl w:val="0"/>
          <w:numId w:val="24"/>
        </w:numPr>
        <w:spacing w:before="120" w:after="120" w:line="276" w:lineRule="auto"/>
        <w:ind w:right="4042"/>
        <w:jc w:val="left"/>
        <w:rPr>
          <w:rFonts w:ascii="Arial" w:hAnsi="Arial" w:cs="Arial"/>
          <w:lang w:val="en-US"/>
        </w:rPr>
      </w:pPr>
      <w:r w:rsidRPr="00AA34DE">
        <w:rPr>
          <w:rFonts w:ascii="Arial" w:hAnsi="Arial" w:cs="Arial"/>
          <w:lang w:val="en-US"/>
        </w:rPr>
        <w:t xml:space="preserve">aeroplanes of 2 730 kg MTOM and below; </w:t>
      </w:r>
    </w:p>
    <w:p w:rsidR="00AF120E" w:rsidRPr="00AA34DE" w:rsidRDefault="005E41C3" w:rsidP="00AA34DE">
      <w:pPr>
        <w:pStyle w:val="Paragraphedeliste"/>
        <w:numPr>
          <w:ilvl w:val="0"/>
          <w:numId w:val="24"/>
        </w:numPr>
        <w:spacing w:before="120" w:after="120" w:line="276" w:lineRule="auto"/>
        <w:ind w:right="-22"/>
        <w:jc w:val="left"/>
        <w:rPr>
          <w:rFonts w:ascii="Arial" w:hAnsi="Arial" w:cs="Arial"/>
          <w:lang w:val="en-US"/>
        </w:rPr>
      </w:pPr>
      <w:r w:rsidRPr="00AA34DE">
        <w:rPr>
          <w:rFonts w:ascii="Arial" w:hAnsi="Arial" w:cs="Arial"/>
          <w:lang w:val="en-US"/>
        </w:rPr>
        <w:t xml:space="preserve">ELA2 sailplanes and ELA2 powered sailplanes; and </w:t>
      </w:r>
    </w:p>
    <w:p w:rsidR="001C1FAD" w:rsidRPr="00AA34DE" w:rsidRDefault="005E41C3" w:rsidP="00AA34DE">
      <w:pPr>
        <w:pStyle w:val="Paragraphedeliste"/>
        <w:numPr>
          <w:ilvl w:val="0"/>
          <w:numId w:val="24"/>
        </w:numPr>
        <w:spacing w:before="120" w:after="120" w:line="276" w:lineRule="auto"/>
        <w:ind w:right="4042"/>
        <w:jc w:val="left"/>
        <w:rPr>
          <w:rFonts w:ascii="Arial" w:hAnsi="Arial" w:cs="Arial"/>
          <w:lang w:val="en-US"/>
        </w:rPr>
      </w:pPr>
      <w:r w:rsidRPr="00AA34DE">
        <w:rPr>
          <w:rFonts w:ascii="Arial" w:hAnsi="Arial" w:cs="Arial"/>
          <w:lang w:val="en-US"/>
        </w:rPr>
        <w:t xml:space="preserve">ELA2 balloons. </w:t>
      </w:r>
    </w:p>
    <w:p w:rsidR="001C1FAD" w:rsidRPr="00AF120E" w:rsidRDefault="005E41C3" w:rsidP="00AF120E">
      <w:pPr>
        <w:spacing w:before="120" w:after="120" w:line="276" w:lineRule="auto"/>
        <w:ind w:left="0" w:right="37" w:hanging="11"/>
        <w:rPr>
          <w:rFonts w:ascii="Arial" w:hAnsi="Arial" w:cs="Arial"/>
          <w:lang w:val="en-US"/>
        </w:rPr>
      </w:pPr>
      <w:r w:rsidRPr="00AF120E">
        <w:rPr>
          <w:rFonts w:ascii="Arial" w:hAnsi="Arial" w:cs="Arial"/>
          <w:lang w:val="en-US"/>
        </w:rPr>
        <w:t xml:space="preserve">These MIPs already comply with the requirements of ML.A.302(d) and may be used in order to define the basic information for the maintenance programme as required by ML.A.302(c)(2)(a). However, the maintenance programme must be customised as required by ML.A.302(c)(5), which may be achieved by using the standard template contained in AMC ML.A.302. </w:t>
      </w:r>
    </w:p>
    <w:p w:rsidR="001C1FAD" w:rsidRPr="00AF120E" w:rsidRDefault="005E41C3" w:rsidP="00AF120E">
      <w:pPr>
        <w:spacing w:before="120" w:after="120" w:line="276" w:lineRule="auto"/>
        <w:ind w:left="0" w:right="37" w:hanging="11"/>
        <w:rPr>
          <w:rFonts w:ascii="Arial" w:hAnsi="Arial" w:cs="Arial"/>
          <w:lang w:val="en-US"/>
        </w:rPr>
      </w:pPr>
      <w:r w:rsidRPr="00AF120E">
        <w:rPr>
          <w:rFonts w:ascii="Arial" w:hAnsi="Arial" w:cs="Arial"/>
          <w:lang w:val="en-US"/>
        </w:rPr>
        <w:t xml:space="preserve">It should be noted that using the 1-month tolerance permitted by ML.A.302(d)(1) for the annual inspection may result in an expired ARC. </w:t>
      </w:r>
    </w:p>
    <w:p w:rsidR="001C1FAD" w:rsidRPr="00AF120E" w:rsidRDefault="005E41C3" w:rsidP="00AF120E">
      <w:pPr>
        <w:spacing w:before="120" w:after="120" w:line="240" w:lineRule="auto"/>
        <w:ind w:left="11" w:right="40" w:hanging="11"/>
        <w:jc w:val="center"/>
        <w:rPr>
          <w:rFonts w:ascii="Arial" w:hAnsi="Arial" w:cs="Arial"/>
          <w:lang w:val="en-US"/>
        </w:rPr>
      </w:pPr>
      <w:r w:rsidRPr="00AF120E">
        <w:rPr>
          <w:rFonts w:ascii="Arial" w:hAnsi="Arial" w:cs="Arial"/>
          <w:b/>
          <w:lang w:val="en-US"/>
        </w:rPr>
        <w:t xml:space="preserve">MIP for aeroplanes of 2 730 kg MTOM and below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To be performed at every annual/100-h interval, whichever comes first.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A tolerance of 1 month or 10 h may be applied. The next interval shall be calculated from the time the inspection takes place.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Note 1: Use the manufacturer’s maintenance manual to accomplish each task/inspection. </w:t>
      </w:r>
    </w:p>
    <w:p w:rsidR="001C1FAD" w:rsidRPr="00AF120E" w:rsidRDefault="005E41C3" w:rsidP="00AF120E">
      <w:pPr>
        <w:spacing w:before="120" w:after="120" w:line="276" w:lineRule="auto"/>
        <w:ind w:left="0" w:right="40" w:hanging="11"/>
        <w:rPr>
          <w:rFonts w:ascii="Arial" w:hAnsi="Arial" w:cs="Arial"/>
          <w:lang w:val="en-US"/>
        </w:rPr>
      </w:pPr>
      <w:r w:rsidRPr="00AF120E">
        <w:rPr>
          <w:rFonts w:ascii="Arial" w:hAnsi="Arial" w:cs="Arial"/>
          <w:lang w:val="en-US"/>
        </w:rPr>
        <w:t xml:space="preserve">Note 2: Proper operation of backup or secondary systems and components should be performed wherever a check for improper installation/operation is carried out. </w:t>
      </w:r>
    </w:p>
    <w:tbl>
      <w:tblPr>
        <w:tblStyle w:val="TableGrid"/>
        <w:tblW w:w="9064" w:type="dxa"/>
        <w:tblInd w:w="-26" w:type="dxa"/>
        <w:tblCellMar>
          <w:top w:w="47" w:type="dxa"/>
        </w:tblCellMar>
        <w:tblLook w:val="04A0" w:firstRow="1" w:lastRow="0" w:firstColumn="1" w:lastColumn="0" w:noHBand="0" w:noVBand="1"/>
      </w:tblPr>
      <w:tblGrid>
        <w:gridCol w:w="3166"/>
        <w:gridCol w:w="5898"/>
      </w:tblGrid>
      <w:tr w:rsidR="001C1FAD" w:rsidRPr="0029616B" w:rsidTr="00AA34DE">
        <w:trPr>
          <w:trHeight w:val="576"/>
          <w:tblHeader/>
        </w:trPr>
        <w:tc>
          <w:tcPr>
            <w:tcW w:w="3166" w:type="dxa"/>
            <w:tcBorders>
              <w:top w:val="single" w:sz="8" w:space="0" w:color="000000"/>
              <w:left w:val="single" w:sz="8" w:space="0" w:color="000000"/>
              <w:bottom w:val="single" w:sz="8" w:space="0" w:color="000000"/>
              <w:right w:val="nil"/>
            </w:tcBorders>
            <w:shd w:val="clear" w:color="auto" w:fill="B0B3B2"/>
          </w:tcPr>
          <w:p w:rsidR="001C1FAD" w:rsidRPr="00AA34DE" w:rsidRDefault="005E41C3" w:rsidP="00AA34DE">
            <w:pPr>
              <w:spacing w:before="60" w:after="60" w:line="240" w:lineRule="auto"/>
              <w:ind w:left="0" w:right="60" w:firstLine="0"/>
              <w:jc w:val="right"/>
              <w:rPr>
                <w:rFonts w:ascii="Arial" w:hAnsi="Arial" w:cs="Arial"/>
                <w:sz w:val="20"/>
                <w:szCs w:val="20"/>
              </w:rPr>
            </w:pPr>
            <w:r w:rsidRPr="00AA34DE">
              <w:rPr>
                <w:rFonts w:ascii="Arial" w:hAnsi="Arial" w:cs="Arial"/>
                <w:b/>
                <w:sz w:val="20"/>
                <w:szCs w:val="20"/>
              </w:rPr>
              <w:t>Aer</w:t>
            </w:r>
          </w:p>
        </w:tc>
        <w:tc>
          <w:tcPr>
            <w:tcW w:w="5898" w:type="dxa"/>
            <w:tcBorders>
              <w:top w:val="single" w:sz="8" w:space="0" w:color="000000"/>
              <w:left w:val="nil"/>
              <w:bottom w:val="single" w:sz="8" w:space="0" w:color="000000"/>
              <w:right w:val="single" w:sz="8" w:space="0" w:color="000000"/>
            </w:tcBorders>
            <w:shd w:val="clear" w:color="auto" w:fill="B0B3B2"/>
          </w:tcPr>
          <w:p w:rsidR="001C1FAD" w:rsidRPr="00AA34DE" w:rsidRDefault="005E41C3" w:rsidP="00AA34DE">
            <w:pPr>
              <w:spacing w:before="60" w:after="60" w:line="240" w:lineRule="auto"/>
              <w:ind w:left="-59" w:right="0" w:firstLine="0"/>
              <w:jc w:val="left"/>
              <w:rPr>
                <w:rFonts w:ascii="Arial" w:hAnsi="Arial" w:cs="Arial"/>
                <w:sz w:val="20"/>
                <w:szCs w:val="20"/>
                <w:lang w:val="en-US"/>
              </w:rPr>
            </w:pPr>
            <w:r w:rsidRPr="00AA34DE">
              <w:rPr>
                <w:rFonts w:ascii="Arial" w:hAnsi="Arial" w:cs="Arial"/>
                <w:b/>
                <w:sz w:val="20"/>
                <w:szCs w:val="20"/>
                <w:lang w:val="en-US"/>
              </w:rPr>
              <w:t xml:space="preserve">oplanes of 2 730 kg MTOM and below </w:t>
            </w:r>
          </w:p>
        </w:tc>
      </w:tr>
      <w:tr w:rsidR="001C1FAD" w:rsidTr="00AA34DE">
        <w:trPr>
          <w:trHeight w:val="782"/>
          <w:tblHeader/>
        </w:trPr>
        <w:tc>
          <w:tcPr>
            <w:tcW w:w="3166" w:type="dxa"/>
            <w:tcBorders>
              <w:top w:val="single" w:sz="8" w:space="0" w:color="000000"/>
              <w:left w:val="single" w:sz="8" w:space="0" w:color="000000"/>
              <w:bottom w:val="single" w:sz="8" w:space="0" w:color="000000"/>
              <w:right w:val="single" w:sz="8" w:space="0" w:color="000000"/>
            </w:tcBorders>
            <w:shd w:val="clear" w:color="auto" w:fill="B0B3B2"/>
          </w:tcPr>
          <w:p w:rsidR="001C1FAD" w:rsidRPr="00AA34DE" w:rsidRDefault="005E41C3" w:rsidP="00AA34DE">
            <w:pPr>
              <w:spacing w:before="60" w:after="60" w:line="240" w:lineRule="auto"/>
              <w:ind w:left="0" w:right="6" w:firstLine="0"/>
              <w:jc w:val="center"/>
              <w:rPr>
                <w:rFonts w:ascii="Arial" w:hAnsi="Arial" w:cs="Arial"/>
                <w:sz w:val="20"/>
                <w:szCs w:val="20"/>
              </w:rPr>
            </w:pPr>
            <w:r w:rsidRPr="00AA34DE">
              <w:rPr>
                <w:rFonts w:ascii="Arial" w:hAnsi="Arial" w:cs="Arial"/>
                <w:b/>
                <w:sz w:val="20"/>
                <w:szCs w:val="20"/>
              </w:rPr>
              <w:t xml:space="preserve">System/component/area </w:t>
            </w:r>
          </w:p>
        </w:tc>
        <w:tc>
          <w:tcPr>
            <w:tcW w:w="5898" w:type="dxa"/>
            <w:tcBorders>
              <w:top w:val="single" w:sz="8" w:space="0" w:color="000000"/>
              <w:left w:val="single" w:sz="8" w:space="0" w:color="000000"/>
              <w:bottom w:val="single" w:sz="8" w:space="0" w:color="000000"/>
              <w:right w:val="single" w:sz="8" w:space="0" w:color="000000"/>
            </w:tcBorders>
            <w:shd w:val="clear" w:color="auto" w:fill="B0B3B2"/>
          </w:tcPr>
          <w:p w:rsidR="001C1FAD" w:rsidRPr="00AA34DE" w:rsidRDefault="005E41C3" w:rsidP="00AA34DE">
            <w:pPr>
              <w:spacing w:before="60" w:after="60" w:line="240" w:lineRule="auto"/>
              <w:ind w:left="2" w:right="0" w:firstLine="0"/>
              <w:jc w:val="center"/>
              <w:rPr>
                <w:rFonts w:ascii="Arial" w:hAnsi="Arial" w:cs="Arial"/>
                <w:sz w:val="20"/>
                <w:szCs w:val="20"/>
              </w:rPr>
            </w:pPr>
            <w:r w:rsidRPr="00AA34DE">
              <w:rPr>
                <w:rFonts w:ascii="Arial" w:hAnsi="Arial" w:cs="Arial"/>
                <w:b/>
                <w:sz w:val="20"/>
                <w:szCs w:val="20"/>
              </w:rPr>
              <w:t xml:space="preserve">Task and inspection detail </w:t>
            </w:r>
          </w:p>
        </w:tc>
      </w:tr>
      <w:tr w:rsidR="001C1FAD" w:rsidTr="00AA34DE">
        <w:trPr>
          <w:trHeight w:val="624"/>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b/>
                <w:sz w:val="20"/>
                <w:szCs w:val="20"/>
              </w:rPr>
              <w:t xml:space="preserve">GENERAL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Tr="00AA34DE">
        <w:trPr>
          <w:trHeight w:val="56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General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rPr>
            </w:pPr>
            <w:r w:rsidRPr="00AA34DE">
              <w:rPr>
                <w:rFonts w:ascii="Arial" w:hAnsi="Arial" w:cs="Arial"/>
                <w:sz w:val="20"/>
                <w:szCs w:val="20"/>
                <w:lang w:val="en-US"/>
              </w:rPr>
              <w:t xml:space="preserve">Remove or open all necessary inspection plates, access doors, fairings, and cowlings. </w:t>
            </w:r>
            <w:r w:rsidRPr="00AA34DE">
              <w:rPr>
                <w:rFonts w:ascii="Arial" w:hAnsi="Arial" w:cs="Arial"/>
                <w:sz w:val="20"/>
                <w:szCs w:val="20"/>
              </w:rPr>
              <w:t xml:space="preserve">Clean the aircraft and aircraft engine as required. </w:t>
            </w:r>
          </w:p>
        </w:tc>
      </w:tr>
      <w:tr w:rsidR="001C1FAD" w:rsidRPr="0029616B" w:rsidTr="00AA34DE">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Lubrication/servicing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Lubricate and replenish fluids in accordance with the manufacturer’s requirements. </w:t>
            </w:r>
          </w:p>
        </w:tc>
      </w:tr>
      <w:tr w:rsidR="001C1FAD" w:rsidRPr="0029616B" w:rsidTr="00AA34DE">
        <w:trPr>
          <w:trHeight w:val="124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Markings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11" w:firstLine="0"/>
              <w:rPr>
                <w:rFonts w:ascii="Arial" w:hAnsi="Arial" w:cs="Arial"/>
                <w:sz w:val="20"/>
                <w:szCs w:val="20"/>
                <w:lang w:val="en-US"/>
              </w:rPr>
            </w:pPr>
            <w:r w:rsidRPr="00AA34DE">
              <w:rPr>
                <w:rFonts w:ascii="Arial" w:hAnsi="Arial" w:cs="Arial"/>
                <w:sz w:val="20"/>
                <w:szCs w:val="20"/>
                <w:lang w:val="en-US"/>
              </w:rPr>
              <w:t xml:space="preserve">Check that side and underwing registration markings are correct. If applicable, check that an exemption for alternate display is approved. Identification plate for national aviation authority (NAA)-registered aircraft is present, as well as other identification markings on fuselage in accordance with local (national) rules. </w:t>
            </w:r>
          </w:p>
        </w:tc>
      </w:tr>
      <w:tr w:rsidR="001C1FAD" w:rsidRPr="0029616B" w:rsidTr="00AA34DE">
        <w:trPr>
          <w:trHeight w:val="8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Weighing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Review weighing record to establish accuracy against installed equipment. </w:t>
            </w:r>
          </w:p>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Weigh the aircraft as required by Part-NCO or Part-SPO, as applicable. </w:t>
            </w:r>
          </w:p>
        </w:tc>
      </w:tr>
      <w:tr w:rsidR="001C1FAD" w:rsidRPr="0029616B" w:rsidTr="00AA34DE">
        <w:trPr>
          <w:trHeight w:val="57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Service life limits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lang w:val="en-US"/>
              </w:rPr>
            </w:pPr>
            <w:r w:rsidRPr="00AA34DE">
              <w:rPr>
                <w:rFonts w:ascii="Arial" w:hAnsi="Arial" w:cs="Arial"/>
                <w:sz w:val="20"/>
                <w:szCs w:val="20"/>
                <w:lang w:val="en-US"/>
              </w:rPr>
              <w:t xml:space="preserve">Check the records that the service life limits and airworthiness limits are within the life time limits of the maintenance programme. </w:t>
            </w:r>
          </w:p>
        </w:tc>
      </w:tr>
      <w:tr w:rsidR="001C1FAD" w:rsidRPr="0029616B" w:rsidTr="00AA34DE">
        <w:trPr>
          <w:trHeight w:val="112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Software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lang w:val="en-US"/>
              </w:rPr>
            </w:pPr>
            <w:r w:rsidRPr="00AA34DE">
              <w:rPr>
                <w:rFonts w:ascii="Arial" w:hAnsi="Arial" w:cs="Arial"/>
                <w:sz w:val="20"/>
                <w:szCs w:val="20"/>
                <w:lang w:val="en-US"/>
              </w:rPr>
              <w:t xml:space="preserve">Check for updated software/firmware status and databases for engine and equipment. </w:t>
            </w:r>
          </w:p>
        </w:tc>
      </w:tr>
      <w:tr w:rsidR="001C1FAD" w:rsidTr="00AA34DE">
        <w:trPr>
          <w:trHeight w:val="569"/>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b/>
                <w:sz w:val="20"/>
                <w:szCs w:val="20"/>
              </w:rPr>
              <w:t xml:space="preserve">AIRFRAME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RPr="0029616B" w:rsidTr="00AA34DE">
        <w:trPr>
          <w:trHeight w:val="99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Fabric and skin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lang w:val="en-US"/>
              </w:rPr>
            </w:pPr>
            <w:r w:rsidRPr="00AA34DE">
              <w:rPr>
                <w:rFonts w:ascii="Arial" w:hAnsi="Arial" w:cs="Arial"/>
                <w:sz w:val="20"/>
                <w:szCs w:val="20"/>
                <w:lang w:val="en-US"/>
              </w:rPr>
              <w:t xml:space="preserve">Inspect for deterioration, distortion, other evidence of failure, and defective or insecure attachment of fittings. </w:t>
            </w:r>
          </w:p>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NOTE: When checking composite structures, check for signs of impact or pressure damage that may indicate underlying damage. </w:t>
            </w:r>
          </w:p>
        </w:tc>
      </w:tr>
      <w:tr w:rsidR="001C1FAD" w:rsidTr="00AA34DE">
        <w:trPr>
          <w:trHeight w:val="55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Fuselage structure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rPr>
                <w:rFonts w:ascii="Arial" w:hAnsi="Arial" w:cs="Arial"/>
                <w:sz w:val="20"/>
                <w:szCs w:val="20"/>
              </w:rPr>
            </w:pPr>
            <w:r w:rsidRPr="00AA34DE">
              <w:rPr>
                <w:rFonts w:ascii="Arial" w:hAnsi="Arial" w:cs="Arial"/>
                <w:sz w:val="20"/>
                <w:szCs w:val="20"/>
                <w:lang w:val="en-US"/>
              </w:rPr>
              <w:t xml:space="preserve">Check frames, formers, tubular structure, braces, and attachments. </w:t>
            </w:r>
            <w:r w:rsidRPr="00AA34DE">
              <w:rPr>
                <w:rFonts w:ascii="Arial" w:hAnsi="Arial" w:cs="Arial"/>
                <w:sz w:val="20"/>
                <w:szCs w:val="20"/>
              </w:rPr>
              <w:t xml:space="preserve">Inspect for signs of corrosion and cracks. </w:t>
            </w:r>
          </w:p>
        </w:tc>
      </w:tr>
      <w:tr w:rsidR="001C1FAD" w:rsidRPr="0029616B" w:rsidTr="00AA34DE">
        <w:trPr>
          <w:trHeight w:val="58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8" w:right="0" w:firstLine="0"/>
              <w:jc w:val="left"/>
              <w:rPr>
                <w:rFonts w:ascii="Arial" w:hAnsi="Arial" w:cs="Arial"/>
                <w:sz w:val="20"/>
                <w:szCs w:val="20"/>
              </w:rPr>
            </w:pPr>
            <w:r w:rsidRPr="00AA34DE">
              <w:rPr>
                <w:rFonts w:ascii="Arial" w:hAnsi="Arial" w:cs="Arial"/>
                <w:sz w:val="20"/>
                <w:szCs w:val="20"/>
              </w:rPr>
              <w:t xml:space="preserve">Systems and components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11"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apparent defects, and unsatisfactory operation. </w:t>
            </w:r>
          </w:p>
        </w:tc>
      </w:tr>
      <w:tr w:rsidR="001C1FAD" w:rsidRPr="0029616B" w:rsidTr="00AA34DE">
        <w:tblPrEx>
          <w:tblCellMar>
            <w:top w:w="50" w:type="dxa"/>
            <w:left w:w="12" w:type="dxa"/>
          </w:tblCellMar>
        </w:tblPrEx>
        <w:trPr>
          <w:trHeight w:val="62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Pitot-static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security, damage, cleanliness, and condition. Drain any water from condensation drains. </w:t>
            </w:r>
          </w:p>
        </w:tc>
      </w:tr>
      <w:tr w:rsidR="001C1FAD" w:rsidRPr="0029616B" w:rsidTr="00AA34DE">
        <w:tblPrEx>
          <w:tblCellMar>
            <w:top w:w="50" w:type="dxa"/>
            <w:left w:w="12" w:type="dxa"/>
          </w:tblCellMar>
        </w:tblPrEx>
        <w:trPr>
          <w:trHeight w:val="5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General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lack of cleanliness and loose equipment that may foul the controls. </w:t>
            </w:r>
          </w:p>
        </w:tc>
      </w:tr>
      <w:tr w:rsidR="001C1FAD" w:rsidRPr="0029616B" w:rsidTr="00AA34DE">
        <w:tblPrEx>
          <w:tblCellMar>
            <w:top w:w="50" w:type="dxa"/>
            <w:left w:w="12" w:type="dxa"/>
          </w:tblCellMar>
        </w:tblPrEx>
        <w:trPr>
          <w:trHeight w:val="75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Tow hooks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condition of moving parts and wear.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service life.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Carry out operational test. </w:t>
            </w:r>
          </w:p>
        </w:tc>
      </w:tr>
      <w:tr w:rsidR="001C1FAD" w:rsidTr="00AA34DE">
        <w:tblPrEx>
          <w:tblCellMar>
            <w:top w:w="50" w:type="dxa"/>
            <w:left w:w="12" w:type="dxa"/>
          </w:tblCellMar>
        </w:tblPrEx>
        <w:trPr>
          <w:trHeight w:val="511"/>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CABIN AND COCKPIT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Seats, safety belts and harnesses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408" w:firstLine="0"/>
              <w:jc w:val="left"/>
              <w:rPr>
                <w:rFonts w:ascii="Arial" w:hAnsi="Arial" w:cs="Arial"/>
                <w:sz w:val="20"/>
                <w:szCs w:val="20"/>
              </w:rPr>
            </w:pPr>
            <w:r w:rsidRPr="00AA34DE">
              <w:rPr>
                <w:rFonts w:ascii="Arial" w:hAnsi="Arial" w:cs="Arial"/>
                <w:sz w:val="20"/>
                <w:szCs w:val="20"/>
                <w:lang w:val="en-US"/>
              </w:rPr>
              <w:t xml:space="preserve">Inspect for poor condition and apparent defects. </w:t>
            </w:r>
            <w:r w:rsidRPr="00AA34DE">
              <w:rPr>
                <w:rFonts w:ascii="Arial" w:hAnsi="Arial" w:cs="Arial"/>
                <w:sz w:val="20"/>
                <w:szCs w:val="20"/>
              </w:rPr>
              <w:t xml:space="preserve">Check for service life. </w:t>
            </w:r>
          </w:p>
        </w:tc>
      </w:tr>
      <w:tr w:rsidR="001C1FAD" w:rsidRPr="0029616B" w:rsidTr="00AA34DE">
        <w:tblPrEx>
          <w:tblCellMar>
            <w:top w:w="50" w:type="dxa"/>
            <w:left w:w="12" w:type="dxa"/>
          </w:tblCellMar>
        </w:tblPrEx>
        <w:trPr>
          <w:trHeight w:val="59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Windows, canopies and windshields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deterioration and damage, and for function of emergency jettison. </w:t>
            </w:r>
          </w:p>
        </w:tc>
      </w:tr>
      <w:tr w:rsidR="001C1FAD" w:rsidRPr="0029616B" w:rsidTr="00AA34DE">
        <w:tblPrEx>
          <w:tblCellMar>
            <w:top w:w="50" w:type="dxa"/>
            <w:left w:w="12" w:type="dxa"/>
          </w:tblCellMar>
        </w:tblPrEx>
        <w:trPr>
          <w:trHeight w:val="75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Instrument panel assemblies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poor condition, mounting, marking, and (where practicable) improper operation.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markings of instruments in accordance with the flight manual. </w:t>
            </w:r>
          </w:p>
        </w:tc>
      </w:tr>
      <w:tr w:rsidR="001C1FAD" w:rsidRPr="0029616B" w:rsidTr="00AA34DE">
        <w:tblPrEx>
          <w:tblCellMar>
            <w:top w:w="50" w:type="dxa"/>
            <w:left w:w="12" w:type="dxa"/>
          </w:tblCellMar>
        </w:tblPrEx>
        <w:trPr>
          <w:trHeight w:val="43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Flight and engine controls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and improper operation. </w:t>
            </w:r>
          </w:p>
        </w:tc>
      </w:tr>
      <w:tr w:rsidR="001C1FAD" w:rsidRPr="0029616B"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Speed/weight/manoeuvre placard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Check that the placard is correct and legible, and accurately reflects the status of the aircraft. </w:t>
            </w:r>
          </w:p>
        </w:tc>
      </w:tr>
      <w:tr w:rsidR="001C1FAD" w:rsidRPr="0029616B" w:rsidTr="00AA34DE">
        <w:tblPrEx>
          <w:tblCellMar>
            <w:top w:w="50" w:type="dxa"/>
            <w:left w:w="12" w:type="dxa"/>
          </w:tblCellMar>
        </w:tblPrEx>
        <w:trPr>
          <w:trHeight w:val="653"/>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systems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improper installation, poor general condition, apparent and obvious defects, and insecurity of attachment. </w:t>
            </w:r>
          </w:p>
        </w:tc>
      </w:tr>
      <w:tr w:rsidR="001C1FAD" w:rsidTr="00AA34DE">
        <w:tblPrEx>
          <w:tblCellMar>
            <w:top w:w="50" w:type="dxa"/>
            <w:left w:w="12" w:type="dxa"/>
          </w:tblCellMar>
        </w:tblPrEx>
        <w:trPr>
          <w:trHeight w:val="574"/>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LANDING GEAR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RPr="0029616B" w:rsidTr="00AA34DE">
        <w:tblPrEx>
          <w:tblCellMar>
            <w:top w:w="50" w:type="dxa"/>
            <w:left w:w="12" w:type="dxa"/>
          </w:tblCellMar>
        </w:tblPrEx>
        <w:trPr>
          <w:trHeight w:val="68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Shock-absorbing devices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oleo fluid level. </w:t>
            </w:r>
          </w:p>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wear and deformation of rubber pads, bungees, and springs. </w:t>
            </w:r>
          </w:p>
        </w:tc>
      </w:tr>
      <w:tr w:rsidR="001C1FAD" w:rsidRPr="0029616B" w:rsidTr="00AA34DE">
        <w:tblPrEx>
          <w:tblCellMar>
            <w:top w:w="50" w:type="dxa"/>
            <w:left w:w="12" w:type="dxa"/>
          </w:tblCellMar>
        </w:tblPrEx>
        <w:trPr>
          <w:trHeight w:val="61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units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poor condition and insecurity of attachment, including the related structure. </w:t>
            </w:r>
          </w:p>
        </w:tc>
      </w:tr>
      <w:tr w:rsidR="001C1FAD" w:rsidTr="00AA34DE">
        <w:tblPrEx>
          <w:tblCellMar>
            <w:top w:w="50" w:type="dxa"/>
            <w:left w:w="12" w:type="dxa"/>
          </w:tblCellMar>
        </w:tblPrEx>
        <w:trPr>
          <w:trHeight w:val="40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Retracting and locking mechanism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 mechanism. Operational check. </w:t>
            </w:r>
          </w:p>
        </w:tc>
      </w:tr>
      <w:tr w:rsidR="001C1FAD" w:rsidRPr="0029616B" w:rsidTr="00AA34DE">
        <w:tblPrEx>
          <w:tblCellMar>
            <w:top w:w="50" w:type="dxa"/>
            <w:left w:w="12" w:type="dxa"/>
          </w:tblCellMar>
        </w:tblPrEx>
        <w:trPr>
          <w:trHeight w:val="42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Linkages, trusses and members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undue or excessive wear fatigue and distortion. </w:t>
            </w:r>
          </w:p>
        </w:tc>
      </w:tr>
      <w:tr w:rsidR="001C1FAD" w:rsidRPr="0029616B" w:rsidTr="00AA34DE">
        <w:tblPrEx>
          <w:tblCellMar>
            <w:top w:w="50" w:type="dxa"/>
            <w:left w:w="12" w:type="dxa"/>
          </w:tblCellMar>
        </w:tblPrEx>
        <w:trPr>
          <w:trHeight w:val="28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Steering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the nose/tail wheel steering for proper function and wear. </w:t>
            </w:r>
          </w:p>
        </w:tc>
      </w:tr>
      <w:tr w:rsidR="001C1FAD" w:rsidRPr="0029616B" w:rsidTr="00AA34DE">
        <w:tblPrEx>
          <w:tblCellMar>
            <w:top w:w="50" w:type="dxa"/>
            <w:left w:w="12" w:type="dxa"/>
          </w:tblCellMar>
        </w:tblPrEx>
        <w:trPr>
          <w:trHeight w:val="55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Hydraulic lines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leakage.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condition and replace if necessary.  </w:t>
            </w:r>
          </w:p>
        </w:tc>
      </w:tr>
      <w:tr w:rsidR="001C1FAD" w:rsidRPr="0029616B" w:rsidTr="00AA34DE">
        <w:tblPrEx>
          <w:tblCellMar>
            <w:top w:w="50" w:type="dxa"/>
            <w:left w:w="12" w:type="dxa"/>
          </w:tblCellMar>
        </w:tblPrEx>
        <w:trPr>
          <w:trHeight w:val="42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Electrical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chafing. Operational check of switches. </w:t>
            </w:r>
          </w:p>
        </w:tc>
      </w:tr>
      <w:tr w:rsidR="001C1FAD" w:rsidRPr="0029616B" w:rsidTr="00AA34DE">
        <w:tblPrEx>
          <w:tblCellMar>
            <w:top w:w="50" w:type="dxa"/>
            <w:left w:w="12" w:type="dxa"/>
          </w:tblCellMar>
        </w:tblPrEx>
        <w:trPr>
          <w:trHeight w:val="31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Wheels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cracks, defects, and condition of bearings. </w:t>
            </w:r>
          </w:p>
        </w:tc>
      </w:tr>
      <w:tr w:rsidR="001C1FAD" w:rsidRPr="0029616B" w:rsidTr="00AA34DE">
        <w:tblPrEx>
          <w:tblCellMar>
            <w:top w:w="50" w:type="dxa"/>
            <w:left w:w="12" w:type="dxa"/>
          </w:tblCellMar>
        </w:tblPrEx>
        <w:trPr>
          <w:trHeight w:val="35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Tires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wear and cuts. </w:t>
            </w:r>
          </w:p>
        </w:tc>
      </w:tr>
      <w:tr w:rsidR="001C1FAD" w:rsidTr="00AA34DE">
        <w:tblPrEx>
          <w:tblCellMar>
            <w:top w:w="50" w:type="dxa"/>
            <w:left w:w="12" w:type="dxa"/>
          </w:tblCellMar>
        </w:tblPrEx>
        <w:trPr>
          <w:trHeight w:val="55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Brakes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903" w:firstLine="0"/>
              <w:jc w:val="left"/>
              <w:rPr>
                <w:rFonts w:ascii="Arial" w:hAnsi="Arial" w:cs="Arial"/>
                <w:sz w:val="20"/>
                <w:szCs w:val="20"/>
              </w:rPr>
            </w:pPr>
            <w:r w:rsidRPr="00AA34DE">
              <w:rPr>
                <w:rFonts w:ascii="Arial" w:hAnsi="Arial" w:cs="Arial"/>
                <w:sz w:val="20"/>
                <w:szCs w:val="20"/>
                <w:lang w:val="en-US"/>
              </w:rPr>
              <w:t xml:space="preserve">Inspect for improper adjustment and wear. </w:t>
            </w:r>
            <w:r w:rsidRPr="00AA34DE">
              <w:rPr>
                <w:rFonts w:ascii="Arial" w:hAnsi="Arial" w:cs="Arial"/>
                <w:sz w:val="20"/>
                <w:szCs w:val="20"/>
              </w:rPr>
              <w:t xml:space="preserve">Carry out operational test. </w:t>
            </w:r>
          </w:p>
        </w:tc>
      </w:tr>
      <w:tr w:rsidR="001C1FAD" w:rsidRPr="0029616B" w:rsidTr="00AA34DE">
        <w:tblPrEx>
          <w:tblCellMar>
            <w:top w:w="50" w:type="dxa"/>
            <w:left w:w="12" w:type="dxa"/>
          </w:tblCellMar>
        </w:tblPrEx>
        <w:trPr>
          <w:trHeight w:val="38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Floats and skis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insecure attachment and apparent defects. </w:t>
            </w:r>
          </w:p>
        </w:tc>
      </w:tr>
      <w:tr w:rsidR="001C1FAD" w:rsidTr="00AA34DE">
        <w:tblPrEx>
          <w:tblCellMar>
            <w:top w:w="50" w:type="dxa"/>
            <w:left w:w="12" w:type="dxa"/>
          </w:tblCellMar>
        </w:tblPrEx>
        <w:trPr>
          <w:trHeight w:val="541"/>
        </w:trPr>
        <w:tc>
          <w:tcPr>
            <w:tcW w:w="3166" w:type="dxa"/>
            <w:tcBorders>
              <w:top w:val="single" w:sz="8" w:space="0" w:color="000000"/>
              <w:left w:val="single" w:sz="8" w:space="0" w:color="000000"/>
              <w:bottom w:val="single" w:sz="8" w:space="0" w:color="000000"/>
              <w:right w:val="nil"/>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WING AND CENTRE SECTION </w:t>
            </w:r>
          </w:p>
        </w:tc>
        <w:tc>
          <w:tcPr>
            <w:tcW w:w="5898" w:type="dxa"/>
            <w:tcBorders>
              <w:top w:val="single" w:sz="8" w:space="0" w:color="000000"/>
              <w:left w:val="nil"/>
              <w:bottom w:val="single" w:sz="8" w:space="0" w:color="000000"/>
              <w:right w:val="single" w:sz="8" w:space="0" w:color="000000"/>
            </w:tcBorders>
          </w:tcPr>
          <w:p w:rsidR="001C1FAD" w:rsidRPr="00AA34DE" w:rsidRDefault="001C1FAD" w:rsidP="00AA34DE">
            <w:pPr>
              <w:spacing w:before="60" w:after="60" w:line="240" w:lineRule="auto"/>
              <w:ind w:left="0" w:right="0" w:firstLine="0"/>
              <w:jc w:val="left"/>
              <w:rPr>
                <w:rFonts w:ascii="Arial" w:hAnsi="Arial" w:cs="Arial"/>
                <w:sz w:val="20"/>
                <w:szCs w:val="20"/>
              </w:rPr>
            </w:pPr>
          </w:p>
        </w:tc>
      </w:tr>
      <w:tr w:rsidR="001C1FAD" w:rsidRPr="0029616B" w:rsidTr="00AA34DE">
        <w:tblPrEx>
          <w:tblCellMar>
            <w:top w:w="50" w:type="dxa"/>
            <w:left w:w="12" w:type="dxa"/>
          </w:tblCellMar>
        </w:tblPrEx>
        <w:trPr>
          <w:trHeight w:val="75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components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2" w:firstLine="0"/>
              <w:rPr>
                <w:rFonts w:ascii="Arial" w:hAnsi="Arial" w:cs="Arial"/>
                <w:sz w:val="20"/>
                <w:szCs w:val="20"/>
                <w:lang w:val="en-US"/>
              </w:rPr>
            </w:pPr>
            <w:r w:rsidRPr="00AA34DE">
              <w:rPr>
                <w:rFonts w:ascii="Arial" w:hAnsi="Arial" w:cs="Arial"/>
                <w:sz w:val="20"/>
                <w:szCs w:val="20"/>
                <w:lang w:val="en-US"/>
              </w:rPr>
              <w:t xml:space="preserve">Inspect all components of the wing and centre section assembly for poor general condition, fabric or skin deterioration, distortion, evidence of failure and insecurity of attachment.  </w:t>
            </w:r>
          </w:p>
        </w:tc>
      </w:tr>
      <w:tr w:rsidR="001C1FAD" w:rsidRPr="0029616B" w:rsidTr="00AA34DE">
        <w:tblPrEx>
          <w:tblCellMar>
            <w:top w:w="50" w:type="dxa"/>
            <w:left w:w="12" w:type="dxa"/>
          </w:tblCellMar>
        </w:tblPrEx>
        <w:trPr>
          <w:trHeight w:val="85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Connections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1" w:firstLine="0"/>
              <w:rPr>
                <w:rFonts w:ascii="Arial" w:hAnsi="Arial" w:cs="Arial"/>
                <w:sz w:val="20"/>
                <w:szCs w:val="20"/>
                <w:lang w:val="en-US"/>
              </w:rPr>
            </w:pPr>
            <w:r w:rsidRPr="00AA34DE">
              <w:rPr>
                <w:rFonts w:ascii="Arial" w:hAnsi="Arial" w:cs="Arial"/>
                <w:sz w:val="20"/>
                <w:szCs w:val="20"/>
                <w:lang w:val="en-US"/>
              </w:rPr>
              <w:t xml:space="preserve">Inspect main connections (e.g. between wings, fuselage, wing tips) for proper fit, play within tolerances, wear or corrosion on bolts and bushings. </w:t>
            </w:r>
          </w:p>
        </w:tc>
      </w:tr>
      <w:tr w:rsidR="001C1FAD" w:rsidTr="00AA34DE">
        <w:tblPrEx>
          <w:tblCellMar>
            <w:top w:w="50" w:type="dxa"/>
            <w:left w:w="12" w:type="dxa"/>
          </w:tblCellMar>
        </w:tblPrEx>
        <w:trPr>
          <w:trHeight w:val="521"/>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FLIGHT CONTROLS </w:t>
            </w:r>
          </w:p>
        </w:tc>
      </w:tr>
      <w:tr w:rsidR="001C1FAD" w:rsidRPr="0029616B" w:rsidTr="00AA34DE">
        <w:tblPrEx>
          <w:tblCellMar>
            <w:top w:w="50" w:type="dxa"/>
            <w:left w:w="12" w:type="dxa"/>
          </w:tblCellMar>
        </w:tblPrEx>
        <w:trPr>
          <w:trHeight w:val="55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Control circuit/stops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control rods and cables. Check that the control primary stops are secure and make contact. </w:t>
            </w:r>
          </w:p>
        </w:tc>
      </w:tr>
      <w:tr w:rsidR="001C1FAD" w:rsidRPr="0029616B" w:rsidTr="00AA34DE">
        <w:tblPrEx>
          <w:tblCellMar>
            <w:top w:w="50" w:type="dxa"/>
            <w:left w:w="12" w:type="dxa"/>
          </w:tblCellMar>
        </w:tblPrEx>
        <w:trPr>
          <w:trHeight w:val="90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Control surfaces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aileron, flap, elevator, air brake and rudder assemblies, hinges, control connections, springs/bungees, tapes and seals.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full range of motion and free play. </w:t>
            </w:r>
          </w:p>
        </w:tc>
      </w:tr>
      <w:tr w:rsidR="001C1FAD" w:rsidRPr="0029616B" w:rsidTr="00AA34DE">
        <w:tblPrEx>
          <w:tblCellMar>
            <w:top w:w="50" w:type="dxa"/>
            <w:left w:w="12" w:type="dxa"/>
          </w:tblCellMar>
        </w:tblPrEx>
        <w:trPr>
          <w:trHeight w:val="51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Trim systems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423" w:firstLine="0"/>
              <w:jc w:val="left"/>
              <w:rPr>
                <w:rFonts w:ascii="Arial" w:hAnsi="Arial" w:cs="Arial"/>
                <w:sz w:val="20"/>
                <w:szCs w:val="20"/>
                <w:lang w:val="en-US"/>
              </w:rPr>
            </w:pPr>
            <w:r w:rsidRPr="00AA34DE">
              <w:rPr>
                <w:rFonts w:ascii="Arial" w:hAnsi="Arial" w:cs="Arial"/>
                <w:sz w:val="20"/>
                <w:szCs w:val="20"/>
                <w:lang w:val="en-US"/>
              </w:rPr>
              <w:t xml:space="preserve">Inspect trim surfaces, controls, and connections. Check full range of motion. </w:t>
            </w:r>
          </w:p>
        </w:tc>
      </w:tr>
      <w:tr w:rsidR="001C1FAD" w:rsidTr="00AA34DE">
        <w:tblPrEx>
          <w:tblCellMar>
            <w:top w:w="50" w:type="dxa"/>
            <w:left w:w="12" w:type="dxa"/>
          </w:tblCellMar>
        </w:tblPrEx>
        <w:trPr>
          <w:trHeight w:val="502"/>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EMPENNAGE </w:t>
            </w:r>
          </w:p>
        </w:tc>
      </w:tr>
      <w:tr w:rsidR="001C1FAD" w:rsidRPr="0029616B" w:rsidTr="00AA34DE">
        <w:tblPrEx>
          <w:tblCellMar>
            <w:top w:w="50" w:type="dxa"/>
            <w:left w:w="12" w:type="dxa"/>
          </w:tblCellMar>
        </w:tblPrEx>
        <w:trPr>
          <w:trHeight w:val="99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components and systems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6" w:firstLine="0"/>
              <w:rPr>
                <w:rFonts w:ascii="Arial" w:hAnsi="Arial" w:cs="Arial"/>
                <w:sz w:val="20"/>
                <w:szCs w:val="20"/>
                <w:lang w:val="en-US"/>
              </w:rPr>
            </w:pPr>
            <w:r w:rsidRPr="00AA34DE">
              <w:rPr>
                <w:rFonts w:ascii="Arial" w:hAnsi="Arial" w:cs="Arial"/>
                <w:sz w:val="20"/>
                <w:szCs w:val="20"/>
                <w:lang w:val="en-US"/>
              </w:rPr>
              <w:t xml:space="preserve">Inspect all components and systems that make up the complete empennage assembly for poor general condition, fabric or skin deterioration, distortion, evidence of failure, insecure attachment, improper component installation, and improper component operation. </w:t>
            </w:r>
          </w:p>
        </w:tc>
      </w:tr>
      <w:tr w:rsidR="001C1FAD" w:rsidTr="00AA34DE">
        <w:tblPrEx>
          <w:tblCellMar>
            <w:top w:w="50" w:type="dxa"/>
            <w:left w:w="12" w:type="dxa"/>
          </w:tblCellMar>
        </w:tblPrEx>
        <w:trPr>
          <w:trHeight w:val="487"/>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AVIONICS AND ELECTRICS </w:t>
            </w:r>
          </w:p>
        </w:tc>
      </w:tr>
      <w:tr w:rsidR="001C1FAD" w:rsidRPr="0029616B"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Batteries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improper charge, spillage and corrosion. </w:t>
            </w:r>
          </w:p>
        </w:tc>
      </w:tr>
      <w:tr w:rsidR="001C1FAD" w:rsidRPr="0029616B" w:rsidTr="00AA34DE">
        <w:tblPrEx>
          <w:tblCellMar>
            <w:top w:w="50" w:type="dxa"/>
            <w:left w:w="12" w:type="dxa"/>
          </w:tblCellMar>
        </w:tblPrEx>
        <w:trPr>
          <w:trHeight w:val="653"/>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Radio and electronic equipment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818"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and insecure mounting. Carry out ground function test. </w:t>
            </w:r>
          </w:p>
        </w:tc>
      </w:tr>
      <w:tr w:rsidR="001C1FAD" w:rsidRPr="0029616B" w:rsidTr="00AA34DE">
        <w:tblPrEx>
          <w:tblCellMar>
            <w:top w:w="50" w:type="dxa"/>
            <w:left w:w="12" w:type="dxa"/>
          </w:tblCellMar>
        </w:tblPrEx>
        <w:trPr>
          <w:trHeight w:val="48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Wiring and conduits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routing, insecure mounting, and obvious defects. </w:t>
            </w:r>
          </w:p>
        </w:tc>
      </w:tr>
      <w:tr w:rsidR="001C1FAD" w:rsidRPr="0029616B" w:rsidTr="00AA34DE">
        <w:tblPrEx>
          <w:tblCellMar>
            <w:top w:w="50" w:type="dxa"/>
            <w:left w:w="12" w:type="dxa"/>
          </w:tblCellMar>
        </w:tblPrEx>
        <w:trPr>
          <w:trHeight w:val="54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Bonding and shielding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installation, poor condition, chafing and wear of insulation. </w:t>
            </w:r>
          </w:p>
        </w:tc>
      </w:tr>
      <w:tr w:rsidR="001C1FAD" w:rsidRPr="0029616B" w:rsidTr="00AA34DE">
        <w:tblPrEx>
          <w:tblCellMar>
            <w:top w:w="50" w:type="dxa"/>
            <w:left w:w="12" w:type="dxa"/>
          </w:tblCellMar>
        </w:tblPrEx>
        <w:trPr>
          <w:trHeight w:val="40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Antennas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poor condition, insecure mounting, and improper operation. </w:t>
            </w:r>
          </w:p>
        </w:tc>
      </w:tr>
      <w:tr w:rsidR="001C1FAD" w:rsidRPr="0029616B" w:rsidTr="00AA34DE">
        <w:tblPrEx>
          <w:tblCellMar>
            <w:top w:w="50" w:type="dxa"/>
            <w:left w:w="12" w:type="dxa"/>
          </w:tblCellMar>
        </w:tblPrEx>
        <w:trPr>
          <w:trHeight w:val="43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Lights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Operational check of the interior, exterior and instrument lightning  </w:t>
            </w:r>
          </w:p>
        </w:tc>
      </w:tr>
      <w:tr w:rsidR="001C1FAD" w:rsidRPr="0029616B" w:rsidTr="00AA34DE">
        <w:tblPrEx>
          <w:tblCellMar>
            <w:top w:w="50" w:type="dxa"/>
            <w:left w:w="12" w:type="dxa"/>
          </w:tblCellMar>
        </w:tblPrEx>
        <w:trPr>
          <w:trHeight w:val="476"/>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b/>
                <w:sz w:val="20"/>
                <w:szCs w:val="20"/>
                <w:lang w:val="en-US"/>
              </w:rPr>
              <w:t xml:space="preserve">POWER PLANT (OTHER THAN TURBOPROP ENGINE) </w:t>
            </w:r>
          </w:p>
        </w:tc>
      </w:tr>
      <w:tr w:rsidR="001C1FAD" w:rsidRPr="0029616B" w:rsidTr="00AA34DE">
        <w:tblPrEx>
          <w:tblCellMar>
            <w:top w:w="50" w:type="dxa"/>
            <w:left w:w="12" w:type="dxa"/>
          </w:tblCellMar>
        </w:tblPrEx>
        <w:trPr>
          <w:trHeight w:val="56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section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visual evidence of oil, fuel or hydraulic leaks and sources of such leaks. </w:t>
            </w:r>
          </w:p>
        </w:tc>
      </w:tr>
      <w:tr w:rsidR="001C1FAD" w:rsidRPr="0029616B"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Studs and nuts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looseness, signs of rotation and obvious defects. </w:t>
            </w:r>
          </w:p>
        </w:tc>
      </w:tr>
      <w:tr w:rsidR="001C1FAD" w:rsidRPr="0029616B" w:rsidTr="00AA34DE">
        <w:tblPrEx>
          <w:tblCellMar>
            <w:top w:w="50" w:type="dxa"/>
            <w:left w:w="12" w:type="dxa"/>
          </w:tblCellMar>
        </w:tblPrEx>
        <w:trPr>
          <w:trHeight w:val="81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Internal engine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5" w:firstLine="0"/>
              <w:rPr>
                <w:rFonts w:ascii="Arial" w:hAnsi="Arial" w:cs="Arial"/>
                <w:sz w:val="20"/>
                <w:szCs w:val="20"/>
                <w:lang w:val="en-US"/>
              </w:rPr>
            </w:pPr>
            <w:r w:rsidRPr="00AA34DE">
              <w:rPr>
                <w:rFonts w:ascii="Arial" w:hAnsi="Arial" w:cs="Arial"/>
                <w:sz w:val="20"/>
                <w:szCs w:val="20"/>
                <w:lang w:val="en-US"/>
              </w:rPr>
              <w:t xml:space="preserve">Inspect for proper cylinder compression (record measures for each cylinder) and for metal particles or foreign matter in oil filter, screens and sump drain plugs.  </w:t>
            </w:r>
          </w:p>
        </w:tc>
      </w:tr>
      <w:tr w:rsidR="001C1FAD" w:rsidRPr="0029616B"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mounts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cracks, looseness of mounting, and looseness of the engine to the engine-mount attachment. </w:t>
            </w:r>
          </w:p>
        </w:tc>
      </w:tr>
      <w:tr w:rsidR="001C1FAD" w:rsidRPr="0029616B" w:rsidTr="00AA34DE">
        <w:tblPrEx>
          <w:tblCellMar>
            <w:top w:w="50" w:type="dxa"/>
            <w:left w:w="12" w:type="dxa"/>
          </w:tblCellMar>
        </w:tblPrEx>
        <w:trPr>
          <w:trHeight w:val="71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Flexible vibration dampeners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poor condition and deterioration. </w:t>
            </w:r>
          </w:p>
        </w:tc>
      </w:tr>
      <w:tr w:rsidR="001C1FAD" w:rsidRPr="0029616B" w:rsidTr="00AA34DE">
        <w:tblPrEx>
          <w:tblCellMar>
            <w:top w:w="50" w:type="dxa"/>
            <w:left w:w="12" w:type="dxa"/>
          </w:tblCellMar>
        </w:tblPrEx>
        <w:trPr>
          <w:trHeight w:val="42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controls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defects, improper travel, and improper safe tying. </w:t>
            </w:r>
          </w:p>
        </w:tc>
      </w:tr>
      <w:tr w:rsidR="001C1FAD" w:rsidRPr="0029616B"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Lines, hoses and clamps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leaks, improper condition, and looseness. </w:t>
            </w:r>
          </w:p>
        </w:tc>
      </w:tr>
      <w:tr w:rsidR="001C1FAD" w:rsidRPr="0029616B" w:rsidTr="00AA34DE">
        <w:tblPrEx>
          <w:tblCellMar>
            <w:top w:w="50" w:type="dxa"/>
            <w:left w:w="12" w:type="dxa"/>
          </w:tblCellMar>
        </w:tblPrEx>
        <w:trPr>
          <w:trHeight w:val="39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Exhaust stacks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cracks, defects, and improper attachment. </w:t>
            </w:r>
          </w:p>
        </w:tc>
      </w:tr>
      <w:tr w:rsidR="001C1FAD" w:rsidRPr="0029616B" w:rsidTr="00AA34DE">
        <w:tblPrEx>
          <w:tblCellMar>
            <w:top w:w="50" w:type="dxa"/>
            <w:left w:w="12" w:type="dxa"/>
          </w:tblCellMar>
        </w:tblPrEx>
        <w:trPr>
          <w:trHeight w:val="124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Turbocharger and intercooler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leaks, improper condition, and looseness of connections and fittings. </w:t>
            </w:r>
          </w:p>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Check MP controller or density controller for leakage and free movement of controls. </w:t>
            </w:r>
          </w:p>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waste gate or overpressure relief valve for free movements. </w:t>
            </w:r>
          </w:p>
        </w:tc>
      </w:tr>
      <w:tr w:rsidR="001C1FAD" w:rsidTr="00AA34DE">
        <w:tblPrEx>
          <w:tblCellMar>
            <w:top w:w="50" w:type="dxa"/>
            <w:left w:w="12" w:type="dxa"/>
          </w:tblCellMar>
        </w:tblPrEx>
        <w:trPr>
          <w:trHeight w:val="75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Heating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9" w:firstLine="0"/>
              <w:rPr>
                <w:rFonts w:ascii="Arial" w:hAnsi="Arial" w:cs="Arial"/>
                <w:sz w:val="20"/>
                <w:szCs w:val="20"/>
              </w:rPr>
            </w:pPr>
            <w:r w:rsidRPr="00AA34DE">
              <w:rPr>
                <w:rFonts w:ascii="Arial" w:hAnsi="Arial" w:cs="Arial"/>
                <w:sz w:val="20"/>
                <w:szCs w:val="20"/>
                <w:lang w:val="en-US"/>
              </w:rPr>
              <w:t xml:space="preserve">Inspect cabin heating heat exchanger for improper condition and function. </w:t>
            </w:r>
            <w:r w:rsidRPr="00AA34DE">
              <w:rPr>
                <w:rFonts w:ascii="Arial" w:hAnsi="Arial" w:cs="Arial"/>
                <w:sz w:val="20"/>
                <w:szCs w:val="20"/>
              </w:rPr>
              <w:t xml:space="preserve">For exhaust heat exchanger, check CO (Carbon Monoxide) concentration. </w:t>
            </w:r>
          </w:p>
        </w:tc>
      </w:tr>
      <w:tr w:rsidR="001C1FAD" w:rsidRPr="0029616B"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Liquid cooling systems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leaks and proper fluid level. </w:t>
            </w:r>
          </w:p>
        </w:tc>
      </w:tr>
      <w:tr w:rsidR="001C1FAD" w:rsidRPr="0029616B" w:rsidTr="00AA34DE">
        <w:tblPrEx>
          <w:tblCellMar>
            <w:top w:w="50" w:type="dxa"/>
            <w:left w:w="12" w:type="dxa"/>
          </w:tblCellMar>
        </w:tblPrEx>
        <w:trPr>
          <w:trHeight w:val="68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Electronic engine control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signs of chafing, and proper electronics and sensor installation. </w:t>
            </w:r>
          </w:p>
        </w:tc>
      </w:tr>
      <w:tr w:rsidR="001C1FAD" w:rsidRPr="0029616B" w:rsidTr="00AA34DE">
        <w:tblPrEx>
          <w:tblCellMar>
            <w:top w:w="50" w:type="dxa"/>
            <w:left w:w="12" w:type="dxa"/>
          </w:tblCellMar>
        </w:tblPrEx>
        <w:trPr>
          <w:trHeight w:val="38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Accessories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apparent defects in security of mounting. </w:t>
            </w:r>
          </w:p>
        </w:tc>
      </w:tr>
      <w:tr w:rsidR="001C1FAD" w:rsidRPr="0029616B" w:rsidTr="00AA34DE">
        <w:tblPrEx>
          <w:tblCellMar>
            <w:top w:w="50" w:type="dxa"/>
            <w:left w:w="12" w:type="dxa"/>
          </w:tblCellMar>
        </w:tblPrEx>
        <w:trPr>
          <w:trHeight w:val="57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All systems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improper installation, poor general condition, defects and insecure attachment. </w:t>
            </w:r>
          </w:p>
        </w:tc>
      </w:tr>
      <w:tr w:rsidR="001C1FAD" w:rsidTr="00AA34DE">
        <w:tblPrEx>
          <w:tblCellMar>
            <w:top w:w="50" w:type="dxa"/>
            <w:left w:w="12" w:type="dxa"/>
          </w:tblCellMar>
        </w:tblPrEx>
        <w:trPr>
          <w:trHeight w:val="5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Cowling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2894" w:firstLine="0"/>
              <w:jc w:val="left"/>
              <w:rPr>
                <w:rFonts w:ascii="Arial" w:hAnsi="Arial" w:cs="Arial"/>
                <w:sz w:val="20"/>
                <w:szCs w:val="20"/>
              </w:rPr>
            </w:pPr>
            <w:r w:rsidRPr="00AA34DE">
              <w:rPr>
                <w:rFonts w:ascii="Arial" w:hAnsi="Arial" w:cs="Arial"/>
                <w:sz w:val="20"/>
                <w:szCs w:val="20"/>
                <w:lang w:val="en-US"/>
              </w:rPr>
              <w:t xml:space="preserve">Inspect for cracks and defects. </w:t>
            </w:r>
            <w:r w:rsidRPr="00AA34DE">
              <w:rPr>
                <w:rFonts w:ascii="Arial" w:hAnsi="Arial" w:cs="Arial"/>
                <w:sz w:val="20"/>
                <w:szCs w:val="20"/>
              </w:rPr>
              <w:t xml:space="preserve">Check cowling flaps. </w:t>
            </w:r>
          </w:p>
        </w:tc>
      </w:tr>
      <w:tr w:rsidR="001C1FAD" w:rsidRPr="0029616B" w:rsidTr="00AA34DE">
        <w:tblPrEx>
          <w:tblCellMar>
            <w:top w:w="50" w:type="dxa"/>
            <w:left w:w="12" w:type="dxa"/>
          </w:tblCellMar>
        </w:tblPrEx>
        <w:trPr>
          <w:trHeight w:val="33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Cooling baffles and seals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defects, improper attachment, and wear. </w:t>
            </w:r>
          </w:p>
        </w:tc>
      </w:tr>
      <w:tr w:rsidR="001C1FAD" w:rsidTr="00AA34DE">
        <w:tblPrEx>
          <w:tblCellMar>
            <w:top w:w="50" w:type="dxa"/>
            <w:left w:w="12" w:type="dxa"/>
          </w:tblCellMar>
        </w:tblPrEx>
        <w:trPr>
          <w:trHeight w:val="73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TURBOPROP ENGINE </w:t>
            </w:r>
          </w:p>
        </w:tc>
      </w:tr>
      <w:tr w:rsidR="001C1FAD" w:rsidRPr="0029616B"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Incoming power check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Perform in accordance with the graphs found in the engine maintenance manual (EMM). </w:t>
            </w:r>
          </w:p>
        </w:tc>
      </w:tr>
      <w:tr w:rsidR="001C1FAD" w:rsidTr="00AA34DE">
        <w:tblPrEx>
          <w:tblCellMar>
            <w:top w:w="50" w:type="dxa"/>
            <w:left w:w="12" w:type="dxa"/>
          </w:tblCellMar>
        </w:tblPrEx>
        <w:trPr>
          <w:trHeight w:val="37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Inertial separator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Functional check </w:t>
            </w:r>
          </w:p>
        </w:tc>
      </w:tr>
      <w:tr w:rsidR="001C1FAD" w:rsidTr="00AA34DE">
        <w:tblPrEx>
          <w:tblCellMar>
            <w:top w:w="50" w:type="dxa"/>
            <w:left w:w="12" w:type="dxa"/>
          </w:tblCellMar>
        </w:tblPrEx>
        <w:trPr>
          <w:trHeight w:val="42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cowling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Remove, inspect for damage. </w:t>
            </w:r>
          </w:p>
        </w:tc>
      </w:tr>
      <w:tr w:rsidR="001C1FAD" w:rsidRPr="0029616B" w:rsidTr="00AA34DE">
        <w:tblPrEx>
          <w:tblCellMar>
            <w:top w:w="50" w:type="dxa"/>
            <w:left w:w="12" w:type="dxa"/>
          </w:tblCellMar>
        </w:tblPrEx>
        <w:trPr>
          <w:trHeight w:val="43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General condition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oil, fuel, bleed-air or other leaks.  </w:t>
            </w:r>
          </w:p>
        </w:tc>
      </w:tr>
      <w:tr w:rsidR="001C1FAD" w:rsidRPr="0029616B"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1st stage compressor blades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Remove screen, check for foreign object debris (FOD) or other damage.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P</w:t>
            </w:r>
            <w:r w:rsidRPr="00AA34DE">
              <w:rPr>
                <w:rFonts w:ascii="Arial" w:hAnsi="Arial" w:cs="Arial"/>
                <w:sz w:val="20"/>
                <w:szCs w:val="20"/>
                <w:vertAlign w:val="subscript"/>
              </w:rPr>
              <w:t xml:space="preserve">3 </w:t>
            </w:r>
            <w:r w:rsidRPr="00AA34DE">
              <w:rPr>
                <w:rFonts w:ascii="Arial" w:hAnsi="Arial" w:cs="Arial"/>
                <w:sz w:val="20"/>
                <w:szCs w:val="20"/>
              </w:rPr>
              <w:t xml:space="preserve">filter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Replace </w:t>
            </w:r>
          </w:p>
        </w:tc>
      </w:tr>
      <w:tr w:rsidR="001C1FAD" w:rsidTr="00AA34DE">
        <w:tblPrEx>
          <w:tblCellMar>
            <w:top w:w="50" w:type="dxa"/>
            <w:left w:w="12" w:type="dxa"/>
          </w:tblCellMar>
        </w:tblPrEx>
        <w:trPr>
          <w:trHeight w:val="34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Oil filter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cleaning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low pressure filter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Replace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high pressure filter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cleaning </w:t>
            </w:r>
          </w:p>
        </w:tc>
      </w:tr>
      <w:tr w:rsidR="001C1FAD"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Oil scavenge filter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cleaning </w:t>
            </w:r>
          </w:p>
        </w:tc>
      </w:tr>
      <w:tr w:rsidR="001C1FAD" w:rsidTr="00AA34DE">
        <w:tblPrEx>
          <w:tblCellMar>
            <w:top w:w="50" w:type="dxa"/>
            <w:left w:w="12" w:type="dxa"/>
          </w:tblCellMar>
        </w:tblPrEx>
        <w:trPr>
          <w:trHeight w:val="33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Chip detector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and cleaning </w:t>
            </w:r>
          </w:p>
        </w:tc>
      </w:tr>
      <w:tr w:rsidR="001C1FAD" w:rsidTr="00AA34DE">
        <w:tblPrEx>
          <w:tblCellMar>
            <w:top w:w="50" w:type="dxa"/>
            <w:left w:w="12" w:type="dxa"/>
          </w:tblCellMar>
        </w:tblPrEx>
        <w:trPr>
          <w:trHeight w:val="420"/>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Exhaust duct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w:t>
            </w:r>
          </w:p>
        </w:tc>
      </w:tr>
      <w:tr w:rsidR="001C1FAD" w:rsidTr="00AA34DE">
        <w:tblPrEx>
          <w:tblCellMar>
            <w:top w:w="50" w:type="dxa"/>
            <w:left w:w="12" w:type="dxa"/>
          </w:tblCellMar>
        </w:tblPrEx>
        <w:trPr>
          <w:trHeight w:val="42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Starter/generator brushes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Inspection for proper length </w:t>
            </w:r>
          </w:p>
        </w:tc>
      </w:tr>
      <w:tr w:rsidR="001C1FAD" w:rsidTr="00AA34DE">
        <w:tblPrEx>
          <w:tblCellMar>
            <w:top w:w="50" w:type="dxa"/>
            <w:left w:w="12" w:type="dxa"/>
          </w:tblCellMar>
        </w:tblPrEx>
        <w:trPr>
          <w:trHeight w:val="45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Ignitor/glow plugs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Functional check </w:t>
            </w:r>
          </w:p>
        </w:tc>
      </w:tr>
      <w:tr w:rsidR="001C1FAD" w:rsidTr="00AA34DE">
        <w:tblPrEx>
          <w:tblCellMar>
            <w:top w:w="50" w:type="dxa"/>
            <w:left w:w="12" w:type="dxa"/>
          </w:tblCellMar>
        </w:tblPrEx>
        <w:trPr>
          <w:trHeight w:val="61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Overspeed governor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 for oil leaks. </w:t>
            </w:r>
          </w:p>
        </w:tc>
      </w:tr>
      <w:tr w:rsidR="001C1FAD" w:rsidRPr="0029616B" w:rsidTr="00AA34DE">
        <w:tblPrEx>
          <w:tblCellMar>
            <w:top w:w="50" w:type="dxa"/>
            <w:left w:w="12" w:type="dxa"/>
          </w:tblCellMar>
        </w:tblPrEx>
        <w:trPr>
          <w:trHeight w:val="42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Governor and beta-valve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oil leaks or binding of controls. </w:t>
            </w:r>
          </w:p>
        </w:tc>
      </w:tr>
      <w:tr w:rsidR="001C1FAD" w:rsidRPr="0029616B" w:rsidTr="00AA34DE">
        <w:tblPrEx>
          <w:tblCellMar>
            <w:top w:w="50" w:type="dxa"/>
            <w:left w:w="12" w:type="dxa"/>
          </w:tblCellMar>
        </w:tblPrEx>
        <w:trPr>
          <w:trHeight w:val="432"/>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Propeller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blades for damage and hub leaks. </w:t>
            </w:r>
          </w:p>
        </w:tc>
      </w:tr>
      <w:tr w:rsidR="001C1FAD"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(if installed) fire detector loop or sense module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Functional check </w:t>
            </w:r>
          </w:p>
        </w:tc>
      </w:tr>
      <w:tr w:rsidR="001C1FAD" w:rsidTr="00AA34DE">
        <w:tblPrEx>
          <w:tblCellMar>
            <w:top w:w="50" w:type="dxa"/>
            <w:left w:w="12" w:type="dxa"/>
          </w:tblCellMar>
        </w:tblPrEx>
        <w:trPr>
          <w:trHeight w:val="32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cowling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Install </w:t>
            </w:r>
          </w:p>
        </w:tc>
      </w:tr>
      <w:tr w:rsidR="001C1FAD" w:rsidRPr="0029616B" w:rsidTr="00AA34DE">
        <w:tblPrEx>
          <w:tblCellMar>
            <w:top w:w="50" w:type="dxa"/>
            <w:left w:w="12" w:type="dxa"/>
          </w:tblCellMar>
        </w:tblPrEx>
        <w:trPr>
          <w:trHeight w:val="43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Power check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Perform in accordance with the graphs found in the EMM, record values.</w:t>
            </w:r>
          </w:p>
        </w:tc>
      </w:tr>
      <w:tr w:rsidR="001C1FAD" w:rsidRPr="0029616B" w:rsidTr="00AA34DE">
        <w:tblPrEx>
          <w:tblCellMar>
            <w:top w:w="50" w:type="dxa"/>
            <w:left w:w="12" w:type="dxa"/>
          </w:tblCellMar>
        </w:tblPrEx>
        <w:trPr>
          <w:trHeight w:val="42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Oil level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within 10 minutes after shutdown. </w:t>
            </w:r>
          </w:p>
        </w:tc>
      </w:tr>
      <w:tr w:rsidR="001C1FAD" w:rsidTr="00AA34DE">
        <w:tblPrEx>
          <w:tblCellMar>
            <w:top w:w="50" w:type="dxa"/>
            <w:left w:w="12" w:type="dxa"/>
          </w:tblCellMar>
        </w:tblPrEx>
        <w:trPr>
          <w:trHeight w:val="572"/>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FUEL </w:t>
            </w:r>
          </w:p>
        </w:tc>
      </w:tr>
      <w:tr w:rsidR="001C1FAD" w:rsidRPr="0029616B" w:rsidTr="00AA34DE">
        <w:tblPrEx>
          <w:tblCellMar>
            <w:top w:w="50" w:type="dxa"/>
            <w:left w:w="12" w:type="dxa"/>
          </w:tblCellMar>
        </w:tblPrEx>
        <w:trPr>
          <w:trHeight w:val="57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tanks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575" w:firstLine="0"/>
              <w:jc w:val="left"/>
              <w:rPr>
                <w:rFonts w:ascii="Arial" w:hAnsi="Arial" w:cs="Arial"/>
                <w:sz w:val="20"/>
                <w:szCs w:val="20"/>
                <w:lang w:val="en-US"/>
              </w:rPr>
            </w:pPr>
            <w:r w:rsidRPr="00AA34DE">
              <w:rPr>
                <w:rFonts w:ascii="Arial" w:hAnsi="Arial" w:cs="Arial"/>
                <w:sz w:val="20"/>
                <w:szCs w:val="20"/>
                <w:lang w:val="en-US"/>
              </w:rPr>
              <w:t xml:space="preserve">Inspect for leaks and improper installation and connection. Verify proper sealing and function of tank drains. </w:t>
            </w:r>
          </w:p>
        </w:tc>
      </w:tr>
      <w:tr w:rsidR="001C1FAD" w:rsidTr="00AA34DE">
        <w:tblPrEx>
          <w:tblCellMar>
            <w:top w:w="50" w:type="dxa"/>
            <w:left w:w="12" w:type="dxa"/>
          </w:tblCellMar>
        </w:tblPrEx>
        <w:trPr>
          <w:trHeight w:val="569"/>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CLUTCHES AND GEARBOXES </w:t>
            </w:r>
          </w:p>
        </w:tc>
      </w:tr>
      <w:tr w:rsidR="001C1FAD" w:rsidRPr="0029616B" w:rsidTr="00AA34DE">
        <w:tblPrEx>
          <w:tblCellMar>
            <w:top w:w="50" w:type="dxa"/>
            <w:left w:w="12" w:type="dxa"/>
          </w:tblCellMar>
        </w:tblPrEx>
        <w:trPr>
          <w:trHeight w:val="40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Filters, screens, and chip detectors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metal particles and foreign matter.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Exterior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Inspect for oil leaks. </w:t>
            </w:r>
          </w:p>
        </w:tc>
      </w:tr>
      <w:tr w:rsidR="001C1FAD" w:rsidRPr="0029616B" w:rsidTr="00AA34DE">
        <w:tblPrEx>
          <w:tblCellMar>
            <w:top w:w="50" w:type="dxa"/>
            <w:left w:w="12" w:type="dxa"/>
          </w:tblCellMar>
        </w:tblPrEx>
        <w:trPr>
          <w:trHeight w:val="398"/>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Output shaft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excessive bearings’ play and condition. </w:t>
            </w:r>
          </w:p>
        </w:tc>
      </w:tr>
      <w:tr w:rsidR="001C1FAD" w:rsidTr="00AA34DE">
        <w:tblPrEx>
          <w:tblCellMar>
            <w:top w:w="50" w:type="dxa"/>
            <w:left w:w="12" w:type="dxa"/>
          </w:tblCellMar>
        </w:tblPrEx>
        <w:trPr>
          <w:trHeight w:val="506"/>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PROPELLER </w:t>
            </w:r>
          </w:p>
        </w:tc>
      </w:tr>
      <w:tr w:rsidR="001C1FAD" w:rsidRPr="0029616B" w:rsidTr="00AA34DE">
        <w:tblPrEx>
          <w:tblCellMar>
            <w:top w:w="50" w:type="dxa"/>
            <w:left w:w="12" w:type="dxa"/>
          </w:tblCellMar>
        </w:tblPrEx>
        <w:trPr>
          <w:trHeight w:val="355"/>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Propeller assembly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cracks, nicks, binds, and oil leakage. </w:t>
            </w:r>
          </w:p>
        </w:tc>
      </w:tr>
      <w:tr w:rsidR="001C1FAD" w:rsidRPr="0029616B"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Propeller bolts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Inspect for proper installation, looseness, signs of rotation, and lack of safe tying. </w:t>
            </w:r>
          </w:p>
        </w:tc>
      </w:tr>
      <w:tr w:rsidR="001C1FAD" w:rsidRPr="0029616B" w:rsidTr="00AA34DE">
        <w:tblPrEx>
          <w:tblCellMar>
            <w:top w:w="50" w:type="dxa"/>
            <w:left w:w="12" w:type="dxa"/>
          </w:tblCellMar>
        </w:tblPrEx>
        <w:trPr>
          <w:trHeight w:val="607"/>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Propeller control mechanism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Inspect for improper operation, insecure mounting, and restricted travel.</w:t>
            </w:r>
          </w:p>
        </w:tc>
      </w:tr>
      <w:tr w:rsidR="001C1FAD" w:rsidRPr="0029616B"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Anti-icing devices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for improper operation and obvious defects. </w:t>
            </w:r>
          </w:p>
        </w:tc>
      </w:tr>
      <w:tr w:rsidR="001C1FAD" w:rsidTr="00AA34DE">
        <w:tblPrEx>
          <w:tblCellMar>
            <w:top w:w="50" w:type="dxa"/>
            <w:left w:w="12" w:type="dxa"/>
          </w:tblCellMar>
        </w:tblPrEx>
        <w:trPr>
          <w:trHeight w:val="552"/>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MISCELLANEOUS </w:t>
            </w:r>
          </w:p>
        </w:tc>
      </w:tr>
      <w:tr w:rsidR="001C1FAD" w:rsidRPr="0029616B" w:rsidTr="00AA34DE">
        <w:tblPrEx>
          <w:tblCellMar>
            <w:top w:w="50" w:type="dxa"/>
            <w:left w:w="12" w:type="dxa"/>
          </w:tblCellMar>
        </w:tblPrEx>
        <w:trPr>
          <w:trHeight w:val="75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Ballistic rescue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15" w:firstLine="0"/>
              <w:rPr>
                <w:rFonts w:ascii="Arial" w:hAnsi="Arial" w:cs="Arial"/>
                <w:sz w:val="20"/>
                <w:szCs w:val="20"/>
                <w:lang w:val="en-US"/>
              </w:rPr>
            </w:pPr>
            <w:r w:rsidRPr="00AA34DE">
              <w:rPr>
                <w:rFonts w:ascii="Arial" w:hAnsi="Arial" w:cs="Arial"/>
                <w:sz w:val="20"/>
                <w:szCs w:val="20"/>
                <w:lang w:val="en-US"/>
              </w:rPr>
              <w:t xml:space="preserve">Inspect for proper installation, unbroken activation mechanism, proper securing while on ground, validity of inspection periods of pyrotechnic devices, and parachute-packing intervals. </w:t>
            </w:r>
          </w:p>
        </w:tc>
      </w:tr>
      <w:tr w:rsidR="001C1FAD" w:rsidRPr="0029616B" w:rsidTr="00AA34DE">
        <w:tblPrEx>
          <w:tblCellMar>
            <w:top w:w="50" w:type="dxa"/>
            <w:left w:w="12" w:type="dxa"/>
          </w:tblCellMar>
        </w:tblPrEx>
        <w:trPr>
          <w:trHeight w:val="67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Other miscellaneous items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Inspect installed miscellaneous items that are not otherwise covered by this listing for improper installation and improper operation. </w:t>
            </w:r>
          </w:p>
        </w:tc>
      </w:tr>
      <w:tr w:rsidR="001C1FAD" w:rsidTr="00AA34DE">
        <w:tblPrEx>
          <w:tblCellMar>
            <w:top w:w="50" w:type="dxa"/>
            <w:left w:w="12" w:type="dxa"/>
          </w:tblCellMar>
        </w:tblPrEx>
        <w:trPr>
          <w:trHeight w:val="435"/>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b/>
                <w:sz w:val="20"/>
                <w:szCs w:val="20"/>
              </w:rPr>
              <w:t xml:space="preserve">OPERATIONAL AND FUNCTIONAL CHECKS </w:t>
            </w:r>
          </w:p>
        </w:tc>
      </w:tr>
      <w:tr w:rsidR="001C1FAD" w:rsidRPr="0029616B" w:rsidTr="00AA34DE">
        <w:tblPrEx>
          <w:tblCellMar>
            <w:top w:w="50" w:type="dxa"/>
            <w:left w:w="12" w:type="dxa"/>
          </w:tblCellMar>
        </w:tblPrEx>
        <w:trPr>
          <w:trHeight w:val="684"/>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Power and revolutions per minute (rpm)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Check that power output, static and idle rpm are within published limits.</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Magnetos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Check for normal function. </w:t>
            </w:r>
          </w:p>
        </w:tc>
      </w:tr>
      <w:tr w:rsidR="001C1FAD" w:rsidRPr="0029616B"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and oil pressure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that they are within normal values. Check fuel pumps for proper operation. </w:t>
            </w:r>
          </w:p>
        </w:tc>
      </w:tr>
      <w:tr w:rsidR="001C1FAD" w:rsidRPr="0029616B"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temperatures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that they are within normal values. </w:t>
            </w:r>
          </w:p>
        </w:tc>
      </w:tr>
      <w:tr w:rsidR="001C1FAD" w:rsidRPr="0029616B" w:rsidTr="00AA34DE">
        <w:tblPrEx>
          <w:tblCellMar>
            <w:top w:w="50" w:type="dxa"/>
            <w:left w:w="12" w:type="dxa"/>
          </w:tblCellMar>
        </w:tblPrEx>
        <w:trPr>
          <w:trHeight w:val="506"/>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For engines equipped with automated engine control (e.g. FADEC), perform the published run-up procedure and check for discrepancies. </w:t>
            </w:r>
          </w:p>
        </w:tc>
      </w:tr>
      <w:tr w:rsidR="001C1FAD" w:rsidRPr="0029616B" w:rsidTr="00AA34DE">
        <w:tblPrEx>
          <w:tblCellMar>
            <w:top w:w="50" w:type="dxa"/>
            <w:left w:w="12" w:type="dxa"/>
          </w:tblCellMar>
        </w:tblPrEx>
        <w:trPr>
          <w:trHeight w:val="50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Engine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rPr>
                <w:rFonts w:ascii="Arial" w:hAnsi="Arial" w:cs="Arial"/>
                <w:sz w:val="20"/>
                <w:szCs w:val="20"/>
                <w:lang w:val="en-US"/>
              </w:rPr>
            </w:pPr>
            <w:r w:rsidRPr="00AA34DE">
              <w:rPr>
                <w:rFonts w:ascii="Arial" w:hAnsi="Arial" w:cs="Arial"/>
                <w:sz w:val="20"/>
                <w:szCs w:val="20"/>
                <w:lang w:val="en-US"/>
              </w:rPr>
              <w:t xml:space="preserve">For dry-sump engines, engines with turbochargers and liquid-cooled engines, check for signs of disturbed fluid circulation. </w:t>
            </w:r>
          </w:p>
        </w:tc>
      </w:tr>
      <w:tr w:rsidR="001C1FAD"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Pitot-static system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Perform functional check. </w:t>
            </w:r>
          </w:p>
        </w:tc>
      </w:tr>
      <w:tr w:rsidR="001C1FAD" w:rsidTr="00AA34DE">
        <w:tblPrEx>
          <w:tblCellMar>
            <w:top w:w="50" w:type="dxa"/>
            <w:left w:w="12" w:type="dxa"/>
          </w:tblCellMar>
        </w:tblPrEx>
        <w:trPr>
          <w:trHeight w:val="459"/>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Transponder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Perform operational check. </w:t>
            </w:r>
          </w:p>
        </w:tc>
      </w:tr>
      <w:tr w:rsidR="001C1FAD" w:rsidRPr="0029616B"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Ice protection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Perform operational check of ice protection system. </w:t>
            </w:r>
          </w:p>
        </w:tc>
      </w:tr>
      <w:tr w:rsidR="001C1FAD" w:rsidRPr="0029616B"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Fuel quantity indication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Check the fuel quantity indication for proper indication. </w:t>
            </w:r>
          </w:p>
        </w:tc>
      </w:tr>
      <w:tr w:rsidR="001C1FAD" w:rsidRPr="0029616B" w:rsidTr="00AA34DE">
        <w:tblPrEx>
          <w:tblCellMar>
            <w:top w:w="50" w:type="dxa"/>
            <w:left w:w="12" w:type="dxa"/>
          </w:tblCellMar>
        </w:tblPrEx>
        <w:trPr>
          <w:trHeight w:val="461"/>
        </w:trPr>
        <w:tc>
          <w:tcPr>
            <w:tcW w:w="3166"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rPr>
            </w:pPr>
            <w:r w:rsidRPr="00AA34DE">
              <w:rPr>
                <w:rFonts w:ascii="Arial" w:hAnsi="Arial" w:cs="Arial"/>
                <w:sz w:val="20"/>
                <w:szCs w:val="20"/>
              </w:rPr>
              <w:t xml:space="preserve">Caution and warning </w:t>
            </w:r>
          </w:p>
        </w:tc>
        <w:tc>
          <w:tcPr>
            <w:tcW w:w="5898" w:type="dxa"/>
            <w:tcBorders>
              <w:top w:val="single" w:sz="8" w:space="0" w:color="000000"/>
              <w:left w:val="single" w:sz="8" w:space="0" w:color="000000"/>
              <w:bottom w:val="single" w:sz="8" w:space="0" w:color="000000"/>
              <w:right w:val="single" w:sz="8" w:space="0" w:color="000000"/>
            </w:tcBorders>
          </w:tcPr>
          <w:p w:rsidR="001C1FAD" w:rsidRPr="00AA34DE" w:rsidRDefault="005E41C3" w:rsidP="00AA34DE">
            <w:pPr>
              <w:spacing w:before="60" w:after="60" w:line="240" w:lineRule="auto"/>
              <w:ind w:left="0" w:right="0" w:firstLine="0"/>
              <w:jc w:val="left"/>
              <w:rPr>
                <w:rFonts w:ascii="Arial" w:hAnsi="Arial" w:cs="Arial"/>
                <w:sz w:val="20"/>
                <w:szCs w:val="20"/>
                <w:lang w:val="en-US"/>
              </w:rPr>
            </w:pPr>
            <w:r w:rsidRPr="00AA34DE">
              <w:rPr>
                <w:rFonts w:ascii="Arial" w:hAnsi="Arial" w:cs="Arial"/>
                <w:sz w:val="20"/>
                <w:szCs w:val="20"/>
                <w:lang w:val="en-US"/>
              </w:rPr>
              <w:t xml:space="preserve">Operational check of cautions and warnings lights.  </w:t>
            </w:r>
          </w:p>
        </w:tc>
      </w:tr>
    </w:tbl>
    <w:p w:rsidR="001C1FAD" w:rsidRPr="005A40BC" w:rsidRDefault="005E41C3" w:rsidP="005A40BC">
      <w:pPr>
        <w:spacing w:before="120" w:after="120" w:line="240" w:lineRule="auto"/>
        <w:ind w:left="11" w:right="45" w:hanging="11"/>
        <w:jc w:val="center"/>
        <w:rPr>
          <w:rFonts w:ascii="Arial" w:hAnsi="Arial" w:cs="Arial"/>
          <w:lang w:val="en-US"/>
        </w:rPr>
      </w:pPr>
      <w:r w:rsidRPr="005A40BC">
        <w:rPr>
          <w:rFonts w:ascii="Arial" w:hAnsi="Arial" w:cs="Arial"/>
          <w:b/>
          <w:lang w:val="en-US"/>
        </w:rPr>
        <w:t xml:space="preserve">MIP for ELA2 sailplanes and ELA2 powered sailplanes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To be performed: </w:t>
      </w:r>
    </w:p>
    <w:p w:rsidR="005A40BC" w:rsidRPr="00AA34DE" w:rsidRDefault="005E41C3" w:rsidP="00AA34DE">
      <w:pPr>
        <w:pStyle w:val="Paragraphedeliste"/>
        <w:numPr>
          <w:ilvl w:val="0"/>
          <w:numId w:val="26"/>
        </w:numPr>
        <w:spacing w:before="120" w:after="120" w:line="276" w:lineRule="auto"/>
        <w:ind w:right="2385"/>
        <w:rPr>
          <w:rFonts w:ascii="Arial" w:hAnsi="Arial" w:cs="Arial"/>
          <w:lang w:val="en-US"/>
        </w:rPr>
      </w:pPr>
      <w:r w:rsidRPr="00AA34DE">
        <w:rPr>
          <w:rFonts w:ascii="Arial" w:hAnsi="Arial" w:cs="Arial"/>
          <w:lang w:val="en-US"/>
        </w:rPr>
        <w:t xml:space="preserve">every 100-h/annual interval (for TMGs), whichever comes first; or </w:t>
      </w:r>
    </w:p>
    <w:p w:rsidR="001C1FAD" w:rsidRPr="00AA34DE" w:rsidRDefault="005E41C3" w:rsidP="00AA34DE">
      <w:pPr>
        <w:pStyle w:val="Paragraphedeliste"/>
        <w:numPr>
          <w:ilvl w:val="0"/>
          <w:numId w:val="26"/>
        </w:numPr>
        <w:spacing w:before="120" w:after="120" w:line="276" w:lineRule="auto"/>
        <w:ind w:right="2385"/>
        <w:rPr>
          <w:rFonts w:ascii="Arial" w:hAnsi="Arial" w:cs="Arial"/>
          <w:lang w:val="en-US"/>
        </w:rPr>
      </w:pPr>
      <w:r w:rsidRPr="00AA34DE">
        <w:rPr>
          <w:rFonts w:ascii="Arial" w:hAnsi="Arial" w:cs="Arial"/>
          <w:lang w:val="en-US"/>
        </w:rPr>
        <w:t xml:space="preserve">every annual interval (for the rest).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A tolerance of 1 month or 10 h, as applicable, may be applied. The next interval shall be calculated from the time the inspection takes place.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Note 1: Use the manufacturer’s maintenance manual to accomplish each task/inspection. </w:t>
      </w:r>
    </w:p>
    <w:p w:rsidR="001C1FAD" w:rsidRPr="005A40BC"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Note 2: In the case of TMGs, it is acceptable to control the hours of use of the aircraft, engine and propeller as separate entities. Any maintenance check to be carried out between two consecutive  100-h/annual inspections may be performed separately on the aircraft, engine and propeller, depending on when each element reaches the corresponding hours. However, at the time of the  100-h/annual, all the elements must be covered. </w:t>
      </w:r>
    </w:p>
    <w:p w:rsidR="006E64BF" w:rsidRDefault="005E41C3" w:rsidP="005A40BC">
      <w:pPr>
        <w:spacing w:before="120" w:after="120" w:line="276" w:lineRule="auto"/>
        <w:ind w:left="0" w:right="37" w:hanging="11"/>
        <w:rPr>
          <w:rFonts w:ascii="Arial" w:hAnsi="Arial" w:cs="Arial"/>
          <w:lang w:val="en-US"/>
        </w:rPr>
      </w:pPr>
      <w:r w:rsidRPr="005A40BC">
        <w:rPr>
          <w:rFonts w:ascii="Arial" w:hAnsi="Arial" w:cs="Arial"/>
          <w:lang w:val="en-US"/>
        </w:rPr>
        <w:t xml:space="preserve">Note 3: Proper operation of backup or secondary systems and components should be carried out wherever a check for improper installation/operation is performed. </w:t>
      </w:r>
    </w:p>
    <w:p w:rsidR="006E64BF" w:rsidRDefault="006E64BF">
      <w:pPr>
        <w:spacing w:after="160" w:line="259" w:lineRule="auto"/>
        <w:ind w:left="0" w:right="0" w:firstLine="0"/>
        <w:jc w:val="left"/>
        <w:rPr>
          <w:rFonts w:ascii="Arial" w:hAnsi="Arial" w:cs="Arial"/>
          <w:lang w:val="en-US"/>
        </w:rPr>
      </w:pPr>
      <w:r>
        <w:rPr>
          <w:rFonts w:ascii="Arial" w:hAnsi="Arial" w:cs="Arial"/>
          <w:lang w:val="en-US"/>
        </w:rPr>
        <w:br w:type="page"/>
      </w:r>
    </w:p>
    <w:tbl>
      <w:tblPr>
        <w:tblStyle w:val="TableGrid"/>
        <w:tblW w:w="9064" w:type="dxa"/>
        <w:tblInd w:w="-26" w:type="dxa"/>
        <w:tblCellMar>
          <w:top w:w="47" w:type="dxa"/>
          <w:left w:w="8" w:type="dxa"/>
        </w:tblCellMar>
        <w:tblLook w:val="04A0" w:firstRow="1" w:lastRow="0" w:firstColumn="1" w:lastColumn="0" w:noHBand="0" w:noVBand="1"/>
      </w:tblPr>
      <w:tblGrid>
        <w:gridCol w:w="2474"/>
        <w:gridCol w:w="6590"/>
      </w:tblGrid>
      <w:tr w:rsidR="001C1FAD" w:rsidRPr="0029616B" w:rsidTr="00B1303C">
        <w:trPr>
          <w:trHeight w:val="578"/>
          <w:tblHeader/>
        </w:trPr>
        <w:tc>
          <w:tcPr>
            <w:tcW w:w="2474" w:type="dxa"/>
            <w:tcBorders>
              <w:top w:val="single" w:sz="8" w:space="0" w:color="000000"/>
              <w:left w:val="single" w:sz="8" w:space="0" w:color="000000"/>
              <w:bottom w:val="single" w:sz="8" w:space="0" w:color="000000"/>
              <w:right w:val="nil"/>
            </w:tcBorders>
            <w:shd w:val="clear" w:color="auto" w:fill="B0B3B2"/>
          </w:tcPr>
          <w:p w:rsidR="001C1FAD" w:rsidRPr="00377D3C" w:rsidRDefault="001C1FAD" w:rsidP="00377D3C">
            <w:pPr>
              <w:spacing w:before="60" w:after="60" w:line="240" w:lineRule="auto"/>
              <w:ind w:left="0" w:right="0" w:firstLine="0"/>
              <w:jc w:val="left"/>
              <w:rPr>
                <w:rFonts w:ascii="Arial" w:hAnsi="Arial" w:cs="Arial"/>
                <w:sz w:val="20"/>
                <w:szCs w:val="20"/>
                <w:lang w:val="en-US"/>
              </w:rPr>
            </w:pPr>
          </w:p>
        </w:tc>
        <w:tc>
          <w:tcPr>
            <w:tcW w:w="6590" w:type="dxa"/>
            <w:tcBorders>
              <w:top w:val="single" w:sz="8" w:space="0" w:color="000000"/>
              <w:left w:val="nil"/>
              <w:bottom w:val="single" w:sz="8" w:space="0" w:color="000000"/>
              <w:right w:val="single" w:sz="8" w:space="0" w:color="000000"/>
            </w:tcBorders>
            <w:shd w:val="clear" w:color="auto" w:fill="B0B3B2"/>
          </w:tcPr>
          <w:p w:rsidR="001C1FAD" w:rsidRPr="00377D3C" w:rsidRDefault="005E41C3" w:rsidP="00377D3C">
            <w:pPr>
              <w:spacing w:before="60" w:after="60" w:line="240" w:lineRule="auto"/>
              <w:ind w:left="257" w:right="0" w:firstLine="0"/>
              <w:jc w:val="left"/>
              <w:rPr>
                <w:rFonts w:ascii="Arial" w:hAnsi="Arial" w:cs="Arial"/>
                <w:sz w:val="20"/>
                <w:szCs w:val="20"/>
                <w:lang w:val="en-US"/>
              </w:rPr>
            </w:pPr>
            <w:r w:rsidRPr="00377D3C">
              <w:rPr>
                <w:rFonts w:ascii="Arial" w:hAnsi="Arial" w:cs="Arial"/>
                <w:b/>
                <w:sz w:val="20"/>
                <w:szCs w:val="20"/>
                <w:lang w:val="en-US"/>
              </w:rPr>
              <w:t xml:space="preserve">ELA2 sailplanes and ELA2 powered sailplanes </w:t>
            </w:r>
          </w:p>
        </w:tc>
      </w:tr>
      <w:tr w:rsidR="001C1FAD" w:rsidTr="00B1303C">
        <w:trPr>
          <w:trHeight w:val="682"/>
          <w:tblHeader/>
        </w:trPr>
        <w:tc>
          <w:tcPr>
            <w:tcW w:w="2474" w:type="dxa"/>
            <w:tcBorders>
              <w:top w:val="single" w:sz="8" w:space="0" w:color="000000"/>
              <w:left w:val="single" w:sz="8" w:space="0" w:color="000000"/>
              <w:bottom w:val="single" w:sz="8" w:space="0" w:color="000000"/>
              <w:right w:val="single" w:sz="8" w:space="0" w:color="000000"/>
            </w:tcBorders>
            <w:shd w:val="clear" w:color="auto" w:fill="B0B3B2"/>
          </w:tcPr>
          <w:p w:rsidR="001C1FAD" w:rsidRPr="00377D3C" w:rsidRDefault="005E41C3" w:rsidP="00377D3C">
            <w:pPr>
              <w:spacing w:before="60" w:after="60" w:line="240" w:lineRule="auto"/>
              <w:ind w:left="142" w:right="0" w:firstLine="0"/>
              <w:jc w:val="left"/>
              <w:rPr>
                <w:rFonts w:ascii="Arial" w:hAnsi="Arial" w:cs="Arial"/>
                <w:sz w:val="20"/>
                <w:szCs w:val="20"/>
              </w:rPr>
            </w:pPr>
            <w:r w:rsidRPr="00377D3C">
              <w:rPr>
                <w:rFonts w:ascii="Arial" w:hAnsi="Arial" w:cs="Arial"/>
                <w:b/>
                <w:sz w:val="20"/>
                <w:szCs w:val="20"/>
              </w:rPr>
              <w:t xml:space="preserve">System/component/area </w:t>
            </w:r>
          </w:p>
        </w:tc>
        <w:tc>
          <w:tcPr>
            <w:tcW w:w="6590" w:type="dxa"/>
            <w:tcBorders>
              <w:top w:val="single" w:sz="8" w:space="0" w:color="000000"/>
              <w:left w:val="single" w:sz="8" w:space="0" w:color="000000"/>
              <w:bottom w:val="single" w:sz="8" w:space="0" w:color="000000"/>
              <w:right w:val="single" w:sz="8" w:space="0" w:color="000000"/>
            </w:tcBorders>
            <w:shd w:val="clear" w:color="auto" w:fill="B0B3B2"/>
          </w:tcPr>
          <w:p w:rsidR="001C1FAD" w:rsidRPr="00377D3C" w:rsidRDefault="005E41C3" w:rsidP="00377D3C">
            <w:pPr>
              <w:spacing w:before="60" w:after="60" w:line="240" w:lineRule="auto"/>
              <w:ind w:left="0" w:right="5" w:firstLine="0"/>
              <w:jc w:val="center"/>
              <w:rPr>
                <w:rFonts w:ascii="Arial" w:hAnsi="Arial" w:cs="Arial"/>
                <w:sz w:val="20"/>
                <w:szCs w:val="20"/>
              </w:rPr>
            </w:pPr>
            <w:r w:rsidRPr="00377D3C">
              <w:rPr>
                <w:rFonts w:ascii="Arial" w:hAnsi="Arial" w:cs="Arial"/>
                <w:b/>
                <w:sz w:val="20"/>
                <w:szCs w:val="20"/>
              </w:rPr>
              <w:t xml:space="preserve">Task and inspection detail </w:t>
            </w:r>
          </w:p>
        </w:tc>
      </w:tr>
      <w:tr w:rsidR="001C1FAD" w:rsidTr="00B1303C">
        <w:trPr>
          <w:trHeight w:val="578"/>
        </w:trPr>
        <w:tc>
          <w:tcPr>
            <w:tcW w:w="2474"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GENERAL </w:t>
            </w:r>
          </w:p>
        </w:tc>
        <w:tc>
          <w:tcPr>
            <w:tcW w:w="6590"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sz w:val="20"/>
                <w:szCs w:val="20"/>
              </w:rPr>
            </w:pPr>
          </w:p>
        </w:tc>
      </w:tr>
      <w:tr w:rsidR="001C1FAD" w:rsidRPr="0029616B" w:rsidTr="00B1303C">
        <w:trPr>
          <w:trHeight w:val="12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General — all tasks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14" w:firstLine="0"/>
              <w:rPr>
                <w:rFonts w:ascii="Arial" w:hAnsi="Arial" w:cs="Arial"/>
                <w:sz w:val="20"/>
                <w:szCs w:val="20"/>
                <w:lang w:val="en-US"/>
              </w:rPr>
            </w:pPr>
            <w:r w:rsidRPr="00377D3C">
              <w:rPr>
                <w:rFonts w:ascii="Arial" w:hAnsi="Arial" w:cs="Arial"/>
                <w:sz w:val="20"/>
                <w:szCs w:val="20"/>
                <w:lang w:val="en-US"/>
              </w:rPr>
              <w:t xml:space="preserve">The aircraft must be clean prior to inspection. Inspect for security, damage, wear, integrity, whether drain/vent holes are clear, for signs of overheating, leaks, chafing, cleanliness and condition, as appropriate to the particular task. Whilst checking composite structures, check for signs of impact or pressure damage that may indicate underlying damage. </w:t>
            </w:r>
          </w:p>
        </w:tc>
      </w:tr>
      <w:tr w:rsidR="001C1FAD" w:rsidRPr="0029616B" w:rsidTr="00B1303C">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Lubrication/servicing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Lubricate and replenish fluids in accordance with </w:t>
            </w:r>
            <w:r w:rsidRPr="00377D3C">
              <w:rPr>
                <w:rFonts w:ascii="Arial" w:hAnsi="Arial" w:cs="Arial"/>
                <w:sz w:val="20"/>
                <w:szCs w:val="20"/>
                <w:lang w:val="en-US"/>
              </w:rPr>
              <w:tab/>
              <w:t xml:space="preserve">the manufacturer’s requirements. </w:t>
            </w:r>
          </w:p>
        </w:tc>
      </w:tr>
      <w:tr w:rsidR="001C1FAD" w:rsidRPr="0029616B" w:rsidTr="00B1303C">
        <w:trPr>
          <w:trHeight w:val="996"/>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Markings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6" w:firstLine="0"/>
              <w:rPr>
                <w:rFonts w:ascii="Arial" w:hAnsi="Arial" w:cs="Arial"/>
                <w:sz w:val="20"/>
                <w:szCs w:val="20"/>
                <w:lang w:val="en-US"/>
              </w:rPr>
            </w:pPr>
            <w:r w:rsidRPr="00377D3C">
              <w:rPr>
                <w:rFonts w:ascii="Arial" w:hAnsi="Arial" w:cs="Arial"/>
                <w:sz w:val="20"/>
                <w:szCs w:val="20"/>
                <w:lang w:val="en-US"/>
              </w:rPr>
              <w:t xml:space="preserve">Check that side and underwing registration markings are correct. If applicable, check that an exemption for alternate display is approved, if identification plate for NAA-registered aircraft is present, and if other identification markings on fuselage are in accordance with local (national) rules. </w:t>
            </w:r>
          </w:p>
        </w:tc>
      </w:tr>
      <w:tr w:rsidR="001C1FAD" w:rsidRPr="0029616B" w:rsidTr="00B1303C">
        <w:trPr>
          <w:trHeight w:val="526"/>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Weighing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Review weighing record to establish accuracy against installed equipment. </w:t>
            </w:r>
          </w:p>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Weigh the aircraft as required by the relevant Regulation for air operations. </w:t>
            </w:r>
          </w:p>
        </w:tc>
      </w:tr>
      <w:tr w:rsidR="001C1FAD" w:rsidTr="00B1303C">
        <w:trPr>
          <w:trHeight w:val="554"/>
        </w:trPr>
        <w:tc>
          <w:tcPr>
            <w:tcW w:w="2474"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AIRFRAME </w:t>
            </w:r>
          </w:p>
        </w:tc>
        <w:tc>
          <w:tcPr>
            <w:tcW w:w="6590"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sz w:val="20"/>
                <w:szCs w:val="20"/>
              </w:rPr>
            </w:pPr>
          </w:p>
        </w:tc>
      </w:tr>
      <w:tr w:rsidR="001C1FAD" w:rsidRPr="0029616B" w:rsidTr="00B1303C">
        <w:trPr>
          <w:trHeight w:val="58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Fuselage paint/gel coat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Inspect external surface and fairings, gel coat, fabric covering or metal skin, and paintwork.  </w:t>
            </w:r>
          </w:p>
        </w:tc>
      </w:tr>
      <w:tr w:rsidR="001C1FAD" w:rsidTr="00B1303C">
        <w:trPr>
          <w:trHeight w:val="56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Fuselage structure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rPr>
                <w:rFonts w:ascii="Arial" w:hAnsi="Arial" w:cs="Arial"/>
                <w:sz w:val="20"/>
                <w:szCs w:val="20"/>
              </w:rPr>
            </w:pPr>
            <w:r w:rsidRPr="00377D3C">
              <w:rPr>
                <w:rFonts w:ascii="Arial" w:hAnsi="Arial" w:cs="Arial"/>
                <w:sz w:val="20"/>
                <w:szCs w:val="20"/>
                <w:lang w:val="en-US"/>
              </w:rPr>
              <w:t xml:space="preserve">Check frames, formers, tubular structure, skin, and attachments. </w:t>
            </w:r>
            <w:r w:rsidRPr="00377D3C">
              <w:rPr>
                <w:rFonts w:ascii="Arial" w:hAnsi="Arial" w:cs="Arial"/>
                <w:sz w:val="20"/>
                <w:szCs w:val="20"/>
              </w:rPr>
              <w:t xml:space="preserve">Inspect for signs of corrosion on tubular framework. </w:t>
            </w:r>
          </w:p>
        </w:tc>
      </w:tr>
      <w:tr w:rsidR="001C1FAD" w:rsidRPr="0029616B" w:rsidTr="00B1303C">
        <w:trPr>
          <w:trHeight w:val="67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Nose fairing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sz w:val="20"/>
                <w:szCs w:val="20"/>
                <w:lang w:val="en-US"/>
              </w:rPr>
            </w:pPr>
            <w:r w:rsidRPr="00377D3C">
              <w:rPr>
                <w:rFonts w:ascii="Arial" w:hAnsi="Arial" w:cs="Arial"/>
                <w:sz w:val="20"/>
                <w:szCs w:val="20"/>
                <w:lang w:val="en-US"/>
              </w:rPr>
              <w:t xml:space="preserve">Inspect for evidence of impact with ground or objects. </w:t>
            </w:r>
          </w:p>
        </w:tc>
      </w:tr>
      <w:tr w:rsidR="001C1FAD" w:rsidRPr="0029616B" w:rsidTr="00B1303C">
        <w:tblPrEx>
          <w:tblCellMar>
            <w:top w:w="50" w:type="dxa"/>
            <w:left w:w="12" w:type="dxa"/>
          </w:tblCellMar>
        </w:tblPrEx>
        <w:trPr>
          <w:trHeight w:val="85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Release hook(s)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1" w:firstLine="0"/>
              <w:rPr>
                <w:rFonts w:ascii="Arial" w:hAnsi="Arial" w:cs="Arial"/>
                <w:sz w:val="20"/>
                <w:szCs w:val="20"/>
                <w:lang w:val="en-US"/>
              </w:rPr>
            </w:pPr>
            <w:r w:rsidRPr="00377D3C">
              <w:rPr>
                <w:rFonts w:ascii="Arial" w:hAnsi="Arial" w:cs="Arial"/>
                <w:sz w:val="20"/>
                <w:szCs w:val="20"/>
                <w:lang w:val="en-US"/>
              </w:rPr>
              <w:t xml:space="preserve">Inspect nose and centre of gravity, release hooks and controls. Check operational life. Carry out operational test. If more than one release hook or control is fitted, check operation of all release hooks from all positions.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Pitot/ventilator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alignment of probe, check operation of ventilator. </w:t>
            </w:r>
          </w:p>
        </w:tc>
      </w:tr>
      <w:tr w:rsidR="001C1FAD" w:rsidTr="00B1303C">
        <w:tblPrEx>
          <w:tblCellMar>
            <w:top w:w="50" w:type="dxa"/>
            <w:left w:w="12" w:type="dxa"/>
          </w:tblCellMar>
        </w:tblPrEx>
        <w:trPr>
          <w:trHeight w:val="54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Pitot-static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pitot probes, static ports, and all tubing (as accessible) for security, damage, cleanliness, and condition. </w:t>
            </w:r>
            <w:r w:rsidRPr="00377D3C">
              <w:rPr>
                <w:rFonts w:ascii="Arial" w:hAnsi="Arial" w:cs="Arial"/>
                <w:sz w:val="20"/>
                <w:szCs w:val="20"/>
              </w:rPr>
              <w:t xml:space="preserve">Drain any water from condensate drains. </w:t>
            </w:r>
          </w:p>
        </w:tc>
      </w:tr>
      <w:tr w:rsidR="001C1FAD" w:rsidRPr="0029616B"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Bonding/vents drains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all bonding leads and straps. Check that all vents and drains are clear from debris. </w:t>
            </w:r>
          </w:p>
        </w:tc>
      </w:tr>
      <w:tr w:rsidR="001C1FAD" w:rsidTr="00B1303C">
        <w:tblPrEx>
          <w:tblCellMar>
            <w:top w:w="50" w:type="dxa"/>
            <w:left w:w="12" w:type="dxa"/>
          </w:tblCellMar>
        </w:tblPrEx>
        <w:trPr>
          <w:trHeight w:val="574"/>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CABIN AND COCKPIT </w:t>
            </w:r>
          </w:p>
        </w:tc>
      </w:tr>
      <w:tr w:rsidR="001C1FAD" w:rsidRPr="0029616B"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Cleanliness/loose articles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under cockpit floor/seat pan and in rear fuselage for debris and foreign items. </w:t>
            </w:r>
          </w:p>
        </w:tc>
      </w:tr>
      <w:tr w:rsidR="001C1FAD" w:rsidRPr="0029616B" w:rsidTr="00B1303C">
        <w:tblPrEx>
          <w:tblCellMar>
            <w:top w:w="50" w:type="dxa"/>
            <w:left w:w="12" w:type="dxa"/>
          </w:tblCellMar>
        </w:tblPrEx>
        <w:trPr>
          <w:trHeight w:val="8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Canopy, locks and jettison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8" w:firstLine="0"/>
              <w:rPr>
                <w:rFonts w:ascii="Arial" w:hAnsi="Arial" w:cs="Arial"/>
                <w:sz w:val="20"/>
                <w:szCs w:val="20"/>
                <w:lang w:val="en-US"/>
              </w:rPr>
            </w:pPr>
            <w:r w:rsidRPr="00377D3C">
              <w:rPr>
                <w:rFonts w:ascii="Arial" w:hAnsi="Arial" w:cs="Arial"/>
                <w:sz w:val="20"/>
                <w:szCs w:val="20"/>
                <w:lang w:val="en-US"/>
              </w:rPr>
              <w:t xml:space="preserve">Inspect canopy, canopy frame and transparencies for cracks, unacceptable distortion, and discolouration. Check operation of all locks and catches. Carry out an operational test of the canopy jettison system from all positions. </w:t>
            </w:r>
          </w:p>
        </w:tc>
      </w:tr>
      <w:tr w:rsidR="001C1FAD" w:rsidTr="00B1303C">
        <w:tblPrEx>
          <w:tblCellMar>
            <w:top w:w="50" w:type="dxa"/>
            <w:left w:w="12" w:type="dxa"/>
          </w:tblCellMar>
        </w:tblPrEx>
        <w:trPr>
          <w:trHeight w:val="8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Seat/cockpit floor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2" w:firstLine="0"/>
              <w:rPr>
                <w:rFonts w:ascii="Arial" w:hAnsi="Arial" w:cs="Arial"/>
                <w:sz w:val="20"/>
                <w:szCs w:val="20"/>
              </w:rPr>
            </w:pPr>
            <w:r w:rsidRPr="00377D3C">
              <w:rPr>
                <w:rFonts w:ascii="Arial" w:hAnsi="Arial" w:cs="Arial"/>
                <w:sz w:val="20"/>
                <w:szCs w:val="20"/>
                <w:lang w:val="en-US"/>
              </w:rPr>
              <w:t xml:space="preserve">Inspect seat(s). Check that all loose cushions are correctly installed and, as appropriate, that energy-absorbing foam cushions are fitted correctly. </w:t>
            </w:r>
            <w:r w:rsidRPr="00377D3C">
              <w:rPr>
                <w:rFonts w:ascii="Arial" w:hAnsi="Arial" w:cs="Arial"/>
                <w:sz w:val="20"/>
                <w:szCs w:val="20"/>
              </w:rPr>
              <w:t xml:space="preserve">Ensure that all seat adjusters fit and lock correctly. </w:t>
            </w:r>
          </w:p>
        </w:tc>
      </w:tr>
      <w:tr w:rsidR="001C1FAD" w:rsidTr="00B1303C">
        <w:tblPrEx>
          <w:tblCellMar>
            <w:top w:w="50" w:type="dxa"/>
            <w:left w:w="12" w:type="dxa"/>
          </w:tblCellMar>
        </w:tblPrEx>
        <w:trPr>
          <w:trHeight w:val="56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Harness(es)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all harnesses for condition, and wear of all fastenings, webbing, and fittings. </w:t>
            </w:r>
            <w:r w:rsidRPr="00377D3C">
              <w:rPr>
                <w:rFonts w:ascii="Arial" w:hAnsi="Arial" w:cs="Arial"/>
                <w:sz w:val="20"/>
                <w:szCs w:val="20"/>
              </w:rPr>
              <w:t xml:space="preserve">Check operation of release and adjustments. </w:t>
            </w:r>
          </w:p>
        </w:tc>
      </w:tr>
      <w:tr w:rsidR="001C1FAD" w:rsidRPr="0029616B"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Rudder pedal assemblies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rudder pedal assemblies and adjusters. Inspect cables for wear and damage. </w:t>
            </w:r>
          </w:p>
        </w:tc>
      </w:tr>
      <w:tr w:rsidR="001C1FAD" w:rsidRPr="0029616B" w:rsidTr="00B1303C">
        <w:tblPrEx>
          <w:tblCellMar>
            <w:top w:w="50" w:type="dxa"/>
            <w:left w:w="12" w:type="dxa"/>
          </w:tblCellMar>
        </w:tblPrEx>
        <w:trPr>
          <w:trHeight w:val="124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rPr>
              <w:t xml:space="preserve">Instrument panel assemblies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5" w:firstLine="0"/>
              <w:rPr>
                <w:rFonts w:ascii="Arial" w:hAnsi="Arial" w:cs="Arial"/>
                <w:sz w:val="20"/>
                <w:szCs w:val="20"/>
                <w:lang w:val="en-US"/>
              </w:rPr>
            </w:pPr>
            <w:r w:rsidRPr="00377D3C">
              <w:rPr>
                <w:rFonts w:ascii="Arial" w:hAnsi="Arial" w:cs="Arial"/>
                <w:sz w:val="20"/>
                <w:szCs w:val="20"/>
                <w:lang w:val="en-US"/>
              </w:rPr>
              <w:t xml:space="preserve">Inspect instrument panel and all instruments/equipment. Check if instrument readings are consistent with ambient conditions. Check marking of all switches, circuit breakers, and fuses. Check operation of all installed equipment, as possible in accordance with the manufacturer’s instructions.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Check markings of instruments in accordance with the aircraft flight manual (AFM).</w:t>
            </w:r>
          </w:p>
        </w:tc>
      </w:tr>
      <w:tr w:rsidR="001C1FAD" w:rsidRPr="0029616B" w:rsidTr="00B1303C">
        <w:tblPrEx>
          <w:tblCellMar>
            <w:top w:w="50" w:type="dxa"/>
            <w:left w:w="12" w:type="dxa"/>
          </w:tblCellMar>
        </w:tblPrEx>
        <w:trPr>
          <w:trHeight w:val="124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Oxygen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Inspect oxygen system. Check bottle hydrostatic-test date expiry in accordance with the manufacturer’s recommendations.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Ensure that oxygen installation is recorded on weight and centre-of-gravity schedule.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CAUTION: OBSERVE ALL SAFETY PRECAUTIONS. </w:t>
            </w:r>
          </w:p>
        </w:tc>
      </w:tr>
      <w:tr w:rsidR="001C1FAD" w:rsidRPr="0029616B" w:rsidTr="00B1303C">
        <w:tblPrEx>
          <w:tblCellMar>
            <w:top w:w="50" w:type="dxa"/>
            <w:left w:w="12" w:type="dxa"/>
          </w:tblCellMar>
        </w:tblPrEx>
        <w:trPr>
          <w:trHeight w:val="56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Colour-coding of controls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Ensure that controls are colour-coded in accordance with the AFM and in good condition. </w:t>
            </w:r>
          </w:p>
        </w:tc>
      </w:tr>
      <w:tr w:rsidR="001C1FAD" w:rsidRPr="0029616B"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Placards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that the placards are correct and legible, and accurately reflect the status of the aircraft in accordance with the AFM. </w:t>
            </w:r>
          </w:p>
        </w:tc>
      </w:tr>
      <w:tr w:rsidR="001C1FAD" w:rsidTr="00B1303C">
        <w:tblPrEx>
          <w:tblCellMar>
            <w:top w:w="50" w:type="dxa"/>
            <w:left w:w="12" w:type="dxa"/>
          </w:tblCellMar>
        </w:tblPrEx>
        <w:trPr>
          <w:trHeight w:val="574"/>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LANDING GEAR </w:t>
            </w:r>
          </w:p>
        </w:tc>
      </w:tr>
      <w:tr w:rsidR="001C1FAD" w:rsidTr="00B1303C">
        <w:tblPrEx>
          <w:tblCellMar>
            <w:top w:w="50" w:type="dxa"/>
            <w:left w:w="12" w:type="dxa"/>
          </w:tblCellMar>
        </w:tblPrEx>
        <w:trPr>
          <w:trHeight w:val="6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Front skid/nose wheel and mounts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lang w:val="en-US"/>
              </w:rPr>
              <w:t xml:space="preserve">Inspect for evidence of hard/heavy landings. Check skid wear. Inspect wheel, tyre, and wheel box. </w:t>
            </w:r>
            <w:r w:rsidRPr="00377D3C">
              <w:rPr>
                <w:rFonts w:ascii="Arial" w:hAnsi="Arial" w:cs="Arial"/>
                <w:sz w:val="20"/>
                <w:szCs w:val="20"/>
              </w:rPr>
              <w:t xml:space="preserve">Check tyre pressure. </w:t>
            </w:r>
          </w:p>
        </w:tc>
      </w:tr>
      <w:tr w:rsidR="001C1FAD" w:rsidRPr="0029616B" w:rsidTr="00B1303C">
        <w:tblPrEx>
          <w:tblCellMar>
            <w:top w:w="50" w:type="dxa"/>
            <w:left w:w="12" w:type="dxa"/>
          </w:tblCellMar>
        </w:tblPrEx>
        <w:trPr>
          <w:trHeight w:val="244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Main wheel and brake assembly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4" w:firstLine="0"/>
              <w:rPr>
                <w:rFonts w:ascii="Arial" w:hAnsi="Arial" w:cs="Arial"/>
                <w:sz w:val="20"/>
                <w:szCs w:val="20"/>
                <w:lang w:val="en-US"/>
              </w:rPr>
            </w:pPr>
            <w:r w:rsidRPr="00377D3C">
              <w:rPr>
                <w:rFonts w:ascii="Arial" w:hAnsi="Arial" w:cs="Arial"/>
                <w:sz w:val="20"/>
                <w:szCs w:val="20"/>
                <w:lang w:val="en-US"/>
              </w:rPr>
              <w:t xml:space="preserve">Check for integrity of hydraulic seals and leaks in pipework. Check life of hydraulic hoses and components, if specified by the manufacturer. Remove brake drums, check brake lining wear. Check disk/drum wear. Refit drum. Check brake adjustment.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CAUTION: BRAKE DUST MAY CONTAIN ASBESTOS.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Check operation of brake. Check level of brake fluid and replenish, if necessary.</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tyre pressure.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CAUTION: CHECK TYPE OF BRAKE FLUID USED AND OBSERVE SAFETY PRECAUTIONS. </w:t>
            </w:r>
          </w:p>
        </w:tc>
      </w:tr>
      <w:tr w:rsidR="001C1FAD" w:rsidTr="00B1303C">
        <w:tblPrEx>
          <w:tblCellMar>
            <w:top w:w="50" w:type="dxa"/>
            <w:left w:w="0"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Undercarriage suspension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Check springs, bungees, shock absorbers, and attachments. Check for signs of damage. </w:t>
            </w:r>
          </w:p>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Service strut, if applicable. </w:t>
            </w:r>
          </w:p>
        </w:tc>
      </w:tr>
      <w:tr w:rsidR="001C1FAD" w:rsidTr="00B1303C">
        <w:tblPrEx>
          <w:tblCellMar>
            <w:top w:w="50" w:type="dxa"/>
            <w:left w:w="0" w:type="dxa"/>
          </w:tblCellMar>
        </w:tblPrEx>
        <w:trPr>
          <w:trHeight w:val="66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Undercarriage retract system and doors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hanging="23"/>
              <w:rPr>
                <w:rFonts w:ascii="Arial" w:hAnsi="Arial" w:cs="Arial"/>
                <w:sz w:val="20"/>
                <w:szCs w:val="20"/>
              </w:rPr>
            </w:pPr>
            <w:r w:rsidRPr="00377D3C">
              <w:rPr>
                <w:rFonts w:ascii="Arial" w:hAnsi="Arial" w:cs="Arial"/>
                <w:sz w:val="20"/>
                <w:szCs w:val="20"/>
                <w:lang w:val="en-US"/>
              </w:rPr>
              <w:t xml:space="preserve"> Check retraction mechanism and controls, warning system if fitted, gas struts, doors and linkages/springs, over-centre/locking device. </w:t>
            </w:r>
            <w:r w:rsidRPr="00377D3C">
              <w:rPr>
                <w:rFonts w:ascii="Arial" w:hAnsi="Arial" w:cs="Arial"/>
                <w:sz w:val="20"/>
                <w:szCs w:val="20"/>
              </w:rPr>
              <w:t xml:space="preserve">Perform retraction test. </w:t>
            </w:r>
          </w:p>
        </w:tc>
      </w:tr>
      <w:tr w:rsidR="001C1FAD" w:rsidTr="00B1303C">
        <w:tblPrEx>
          <w:tblCellMar>
            <w:top w:w="50" w:type="dxa"/>
            <w:left w:w="0" w:type="dxa"/>
          </w:tblCellMar>
        </w:tblPrEx>
        <w:trPr>
          <w:trHeight w:val="57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Tail skid/wheel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lang w:val="en-US"/>
              </w:rPr>
              <w:t xml:space="preserve">Inspect for evidence of hard/heavy landings. Check skid wear. Inspect wheel, tyre, and wheel box. </w:t>
            </w:r>
            <w:r w:rsidRPr="00377D3C">
              <w:rPr>
                <w:rFonts w:ascii="Arial" w:hAnsi="Arial" w:cs="Arial"/>
                <w:sz w:val="20"/>
                <w:szCs w:val="20"/>
              </w:rPr>
              <w:t xml:space="preserve">Check bond of bonded skids. Check tyre pressure. </w:t>
            </w:r>
          </w:p>
        </w:tc>
      </w:tr>
      <w:tr w:rsidR="001C1FAD" w:rsidTr="00B1303C">
        <w:tblPrEx>
          <w:tblCellMar>
            <w:top w:w="50" w:type="dxa"/>
            <w:left w:w="0" w:type="dxa"/>
          </w:tblCellMar>
        </w:tblPrEx>
        <w:trPr>
          <w:trHeight w:val="69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Wheel brake control circuit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Inspect wheel brake control rods/cables. If combined with air brake, ensure correct rigging relationship. </w:t>
            </w:r>
            <w:r w:rsidRPr="00377D3C">
              <w:rPr>
                <w:rFonts w:ascii="Arial" w:hAnsi="Arial" w:cs="Arial"/>
                <w:sz w:val="20"/>
                <w:szCs w:val="20"/>
              </w:rPr>
              <w:t xml:space="preserve">Check parking-brake operation, if fitted. </w:t>
            </w:r>
          </w:p>
        </w:tc>
      </w:tr>
      <w:tr w:rsidR="001C1FAD" w:rsidTr="00B1303C">
        <w:tblPrEx>
          <w:tblCellMar>
            <w:top w:w="50" w:type="dxa"/>
            <w:left w:w="0" w:type="dxa"/>
          </w:tblCellMar>
        </w:tblPrEx>
        <w:trPr>
          <w:trHeight w:val="59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b/>
                <w:sz w:val="20"/>
                <w:szCs w:val="20"/>
              </w:rPr>
              <w:t xml:space="preserve">WING AND CENTRE SECTION </w:t>
            </w:r>
          </w:p>
        </w:tc>
      </w:tr>
      <w:tr w:rsidR="001C1FAD" w:rsidRPr="0029616B" w:rsidTr="00B1303C">
        <w:tblPrEx>
          <w:tblCellMar>
            <w:top w:w="50" w:type="dxa"/>
            <w:left w:w="0" w:type="dxa"/>
          </w:tblCellMar>
        </w:tblPrEx>
        <w:trPr>
          <w:trHeight w:val="415"/>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Centre section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Inspect wing centre section including fairings for security, damage, and condition.</w:t>
            </w:r>
          </w:p>
        </w:tc>
      </w:tr>
      <w:tr w:rsidR="001C1FAD" w:rsidRPr="0029616B" w:rsidTr="00B1303C">
        <w:tblPrEx>
          <w:tblCellMar>
            <w:top w:w="50" w:type="dxa"/>
            <w:left w:w="0" w:type="dxa"/>
          </w:tblCellMar>
        </w:tblPrEx>
        <w:trPr>
          <w:trHeight w:val="90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Wing attachments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7" w:firstLine="0"/>
              <w:rPr>
                <w:rFonts w:ascii="Arial" w:hAnsi="Arial" w:cs="Arial"/>
                <w:sz w:val="20"/>
                <w:szCs w:val="20"/>
                <w:lang w:val="en-US"/>
              </w:rPr>
            </w:pPr>
            <w:r w:rsidRPr="00377D3C">
              <w:rPr>
                <w:rFonts w:ascii="Arial" w:hAnsi="Arial" w:cs="Arial"/>
                <w:sz w:val="20"/>
                <w:szCs w:val="20"/>
                <w:lang w:val="en-US"/>
              </w:rPr>
              <w:t xml:space="preserve">Inspect the structural attachments of the wing. Check for damage, wear, and security. Check for rigging damage. Check condition of wing attachment pins and wing main bolts. </w:t>
            </w:r>
          </w:p>
        </w:tc>
      </w:tr>
      <w:tr w:rsidR="001C1FAD" w:rsidTr="00B1303C">
        <w:tblPrEx>
          <w:tblCellMar>
            <w:top w:w="50" w:type="dxa"/>
            <w:left w:w="0" w:type="dxa"/>
          </w:tblCellMar>
        </w:tblPrEx>
        <w:trPr>
          <w:trHeight w:val="51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Winglet/wing extensions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Inspect the structural attachments of winglet and wing attachments. </w:t>
            </w:r>
            <w:r w:rsidRPr="00377D3C">
              <w:rPr>
                <w:rFonts w:ascii="Arial" w:hAnsi="Arial" w:cs="Arial"/>
                <w:sz w:val="20"/>
                <w:szCs w:val="20"/>
              </w:rPr>
              <w:t xml:space="preserve">Check for damage, wear, and security. </w:t>
            </w:r>
          </w:p>
        </w:tc>
      </w:tr>
      <w:tr w:rsidR="001C1FAD" w:rsidRPr="0029616B" w:rsidTr="00B1303C">
        <w:tblPrEx>
          <w:tblCellMar>
            <w:top w:w="50" w:type="dxa"/>
            <w:left w:w="0" w:type="dxa"/>
          </w:tblCellMar>
        </w:tblPrEx>
        <w:trPr>
          <w:trHeight w:val="996"/>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rPr>
              <w:t xml:space="preserve">Aileron control circuit/stops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Inspect aileron control rods/cables. Check that control stops are secure and make contact. </w:t>
            </w:r>
          </w:p>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Inspect connecting control devices for security, damage, free play and secure mounting. </w:t>
            </w:r>
          </w:p>
        </w:tc>
      </w:tr>
      <w:tr w:rsidR="001C1FAD" w:rsidRPr="0029616B" w:rsidTr="00B1303C">
        <w:tblPrEx>
          <w:tblCellMar>
            <w:top w:w="50" w:type="dxa"/>
            <w:left w:w="0"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Air brake control circuit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6" w:firstLine="0"/>
              <w:rPr>
                <w:rFonts w:ascii="Arial" w:hAnsi="Arial" w:cs="Arial"/>
                <w:sz w:val="20"/>
                <w:szCs w:val="20"/>
                <w:lang w:val="en-US"/>
              </w:rPr>
            </w:pPr>
            <w:r w:rsidRPr="00377D3C">
              <w:rPr>
                <w:rFonts w:ascii="Arial" w:hAnsi="Arial" w:cs="Arial"/>
                <w:sz w:val="20"/>
                <w:szCs w:val="20"/>
                <w:lang w:val="en-US"/>
              </w:rPr>
              <w:t xml:space="preserve">Inspect air brake control rods/cables. Check friction/locking device (if fitted). Inspect connecting control devices for security, damage, free play and secure mounting. Inspect air brake locking for proper adjustment and positive locking. </w:t>
            </w:r>
          </w:p>
        </w:tc>
      </w:tr>
      <w:tr w:rsidR="001C1FAD" w:rsidRPr="0029616B" w:rsidTr="00B1303C">
        <w:tblPrEx>
          <w:tblCellMar>
            <w:top w:w="50" w:type="dxa"/>
            <w:left w:w="0" w:type="dxa"/>
          </w:tblCellMar>
        </w:tblPrEx>
        <w:trPr>
          <w:trHeight w:val="67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Wing struts/wires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Inspect struts for damage and internal corrosion. Re-inhibit struts internally every 3 years or in accordance with the manufacturer’s instructions. </w:t>
            </w:r>
          </w:p>
        </w:tc>
      </w:tr>
      <w:tr w:rsidR="001C1FAD" w:rsidTr="00B1303C">
        <w:tblPrEx>
          <w:tblCellMar>
            <w:top w:w="50" w:type="dxa"/>
            <w:left w:w="0" w:type="dxa"/>
          </w:tblCellMar>
        </w:tblPrEx>
        <w:trPr>
          <w:trHeight w:val="54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Wings including underside registration markings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Check mainplane structure externally and internally, as far as possible. </w:t>
            </w:r>
            <w:r w:rsidRPr="00377D3C">
              <w:rPr>
                <w:rFonts w:ascii="Arial" w:hAnsi="Arial" w:cs="Arial"/>
                <w:sz w:val="20"/>
                <w:szCs w:val="20"/>
              </w:rPr>
              <w:t xml:space="preserve">Check gel coat, fabric covering, or metal skin.  </w:t>
            </w:r>
          </w:p>
        </w:tc>
      </w:tr>
      <w:tr w:rsidR="001C1FAD" w:rsidRPr="0029616B" w:rsidTr="00B1303C">
        <w:tblPrEx>
          <w:tblCellMar>
            <w:top w:w="50" w:type="dxa"/>
            <w:left w:w="0" w:type="dxa"/>
          </w:tblCellMar>
        </w:tblPrEx>
        <w:trPr>
          <w:trHeight w:val="75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Ailerons and controls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1" w:firstLine="0"/>
              <w:rPr>
                <w:rFonts w:ascii="Arial" w:hAnsi="Arial" w:cs="Arial"/>
                <w:sz w:val="20"/>
                <w:szCs w:val="20"/>
                <w:lang w:val="en-US"/>
              </w:rPr>
            </w:pPr>
            <w:r w:rsidRPr="00377D3C">
              <w:rPr>
                <w:rFonts w:ascii="Arial" w:hAnsi="Arial" w:cs="Arial"/>
                <w:sz w:val="20"/>
                <w:szCs w:val="20"/>
                <w:lang w:val="en-US"/>
              </w:rPr>
              <w:t xml:space="preserve">Inspect aileron and flaperon assemblies, hinges, control connections, springs/bungees, tapes, and seals. Ensure that seals do not impair the full range of movement. </w:t>
            </w:r>
          </w:p>
        </w:tc>
      </w:tr>
      <w:tr w:rsidR="001C1FAD" w:rsidRPr="0029616B" w:rsidTr="00B1303C">
        <w:tblPrEx>
          <w:tblCellMar>
            <w:top w:w="50" w:type="dxa"/>
            <w:left w:w="0"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Air brakes/spoilers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Inspect air brake/spoiler panel(s) operating rods, closure springs, and friction devices, as fitted. </w:t>
            </w:r>
          </w:p>
        </w:tc>
      </w:tr>
      <w:tr w:rsidR="001C1FAD" w:rsidTr="00B1303C">
        <w:tblPrEx>
          <w:tblCellMar>
            <w:top w:w="50" w:type="dxa"/>
            <w:left w:w="0"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Flaps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lang w:val="en-US"/>
              </w:rPr>
              <w:t xml:space="preserve">Check flap system and control. </w:t>
            </w:r>
            <w:r w:rsidRPr="00377D3C">
              <w:rPr>
                <w:rFonts w:ascii="Arial" w:hAnsi="Arial" w:cs="Arial"/>
                <w:sz w:val="20"/>
                <w:szCs w:val="20"/>
              </w:rPr>
              <w:t xml:space="preserve">Inspect connecting control devices. </w:t>
            </w:r>
          </w:p>
        </w:tc>
      </w:tr>
      <w:tr w:rsidR="001C1FAD" w:rsidRPr="0029616B" w:rsidTr="00B1303C">
        <w:tblPrEx>
          <w:tblCellMar>
            <w:top w:w="50" w:type="dxa"/>
            <w:left w:w="0" w:type="dxa"/>
          </w:tblCellMar>
        </w:tblPrEx>
        <w:trPr>
          <w:trHeight w:val="75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Control deflections and free play, and record them on worksheets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lang w:val="en-US"/>
              </w:rPr>
            </w:pPr>
            <w:r w:rsidRPr="00377D3C">
              <w:rPr>
                <w:rFonts w:ascii="Arial" w:hAnsi="Arial" w:cs="Arial"/>
                <w:sz w:val="20"/>
                <w:szCs w:val="20"/>
                <w:lang w:val="en-US"/>
              </w:rPr>
              <w:t xml:space="preserve">Check and record range of movements and cable tensions, if specified, and check free play. </w:t>
            </w:r>
          </w:p>
        </w:tc>
      </w:tr>
      <w:tr w:rsidR="001C1FAD" w:rsidTr="00B1303C">
        <w:tblPrEx>
          <w:tblCellMar>
            <w:top w:w="50" w:type="dxa"/>
            <w:left w:w="0" w:type="dxa"/>
          </w:tblCellMar>
        </w:tblPrEx>
        <w:trPr>
          <w:trHeight w:val="53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b/>
                <w:sz w:val="20"/>
                <w:szCs w:val="20"/>
              </w:rPr>
              <w:t xml:space="preserve">EMPENNAGE </w:t>
            </w:r>
          </w:p>
        </w:tc>
      </w:tr>
      <w:tr w:rsidR="001C1FAD" w:rsidTr="00B1303C">
        <w:tblPrEx>
          <w:tblCellMar>
            <w:top w:w="50" w:type="dxa"/>
            <w:left w:w="0" w:type="dxa"/>
          </w:tblCellMar>
        </w:tblPrEx>
        <w:trPr>
          <w:trHeight w:val="90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Tailplane and elevator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lang w:val="en-US"/>
              </w:rPr>
              <w:t xml:space="preserve">With tailplane de-rigged, check tailplane and attachments, self-connecting and manual control connections. </w:t>
            </w:r>
            <w:r w:rsidRPr="00377D3C">
              <w:rPr>
                <w:rFonts w:ascii="Arial" w:hAnsi="Arial" w:cs="Arial"/>
                <w:sz w:val="20"/>
                <w:szCs w:val="20"/>
              </w:rPr>
              <w:t xml:space="preserve">Check gel coat, fabric covering, or metal skin. </w:t>
            </w:r>
          </w:p>
        </w:tc>
      </w:tr>
      <w:tr w:rsidR="001C1FAD" w:rsidRPr="0029616B" w:rsidTr="00B1303C">
        <w:tblPrEx>
          <w:tblCellMar>
            <w:top w:w="50" w:type="dxa"/>
            <w:left w:w="0"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rPr>
            </w:pPr>
            <w:r w:rsidRPr="00377D3C">
              <w:rPr>
                <w:rFonts w:ascii="Arial" w:hAnsi="Arial" w:cs="Arial"/>
                <w:sz w:val="20"/>
                <w:szCs w:val="20"/>
              </w:rPr>
              <w:t xml:space="preserve">Rudder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jc w:val="left"/>
              <w:rPr>
                <w:rFonts w:ascii="Arial" w:hAnsi="Arial" w:cs="Arial"/>
                <w:sz w:val="20"/>
                <w:szCs w:val="20"/>
                <w:lang w:val="en-US"/>
              </w:rPr>
            </w:pPr>
            <w:r w:rsidRPr="00377D3C">
              <w:rPr>
                <w:rFonts w:ascii="Arial" w:hAnsi="Arial" w:cs="Arial"/>
                <w:sz w:val="20"/>
                <w:szCs w:val="20"/>
                <w:lang w:val="en-US"/>
              </w:rPr>
              <w:t xml:space="preserve">Check rudder assembly, hinges, attachments, balance weights. </w:t>
            </w:r>
          </w:p>
        </w:tc>
      </w:tr>
      <w:tr w:rsidR="001C1FAD" w:rsidRPr="0029616B" w:rsidTr="00B1303C">
        <w:tblPrEx>
          <w:tblCellMar>
            <w:top w:w="50" w:type="dxa"/>
            <w:left w:w="0" w:type="dxa"/>
          </w:tblCellMar>
        </w:tblPrEx>
        <w:trPr>
          <w:trHeight w:val="9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0" w:firstLine="0"/>
              <w:rPr>
                <w:rFonts w:ascii="Arial" w:hAnsi="Arial" w:cs="Arial"/>
                <w:sz w:val="20"/>
                <w:szCs w:val="20"/>
              </w:rPr>
            </w:pPr>
            <w:r w:rsidRPr="00377D3C">
              <w:rPr>
                <w:rFonts w:ascii="Arial" w:hAnsi="Arial" w:cs="Arial"/>
                <w:sz w:val="20"/>
                <w:szCs w:val="20"/>
              </w:rPr>
              <w:t xml:space="preserve">Rudder control circuit/stops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2" w:right="12" w:firstLine="0"/>
              <w:rPr>
                <w:rFonts w:ascii="Arial" w:hAnsi="Arial" w:cs="Arial"/>
                <w:sz w:val="20"/>
                <w:szCs w:val="20"/>
                <w:lang w:val="en-US"/>
              </w:rPr>
            </w:pPr>
            <w:r w:rsidRPr="00377D3C">
              <w:rPr>
                <w:rFonts w:ascii="Arial" w:hAnsi="Arial" w:cs="Arial"/>
                <w:sz w:val="20"/>
                <w:szCs w:val="20"/>
                <w:lang w:val="en-US"/>
              </w:rPr>
              <w:t xml:space="preserve">Inspect rudder control rods/cables. Check that control stops are secure and make contact. Pay particular attention to wear and security of liners and cables in ‘S’ tubes. </w:t>
            </w:r>
          </w:p>
        </w:tc>
      </w:tr>
      <w:tr w:rsidR="001C1FAD" w:rsidRPr="0029616B" w:rsidTr="00B1303C">
        <w:tblPrEx>
          <w:tblCellMar>
            <w:top w:w="50" w:type="dxa"/>
            <w:left w:w="12"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rPr>
              <w:t xml:space="preserve">Elevator control circuit/stops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elevator control rods/cables. Check that control stops are secure and make contact. </w:t>
            </w:r>
          </w:p>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self-connecting control devices. </w:t>
            </w:r>
          </w:p>
        </w:tc>
      </w:tr>
      <w:tr w:rsidR="001C1FAD"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Trimmer control circuit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trimmer control rods/cables. Check friction/locking device. </w:t>
            </w:r>
            <w:r w:rsidRPr="00377D3C">
              <w:rPr>
                <w:rFonts w:ascii="Arial" w:hAnsi="Arial" w:cs="Arial"/>
                <w:sz w:val="20"/>
                <w:szCs w:val="20"/>
              </w:rPr>
              <w:t xml:space="preserve">Inspect trim indication for proper adjustment and function. </w:t>
            </w:r>
          </w:p>
        </w:tc>
      </w:tr>
      <w:tr w:rsidR="001C1FAD" w:rsidRPr="0029616B" w:rsidTr="00B1303C">
        <w:tblPrEx>
          <w:tblCellMar>
            <w:top w:w="50" w:type="dxa"/>
            <w:left w:w="12" w:type="dxa"/>
          </w:tblCellMar>
        </w:tblPrEx>
        <w:trPr>
          <w:trHeight w:val="75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Control deflections and free play, and record them on worksheets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and record range of movements and cable tensions, if specified, and check free play. </w:t>
            </w:r>
          </w:p>
        </w:tc>
      </w:tr>
      <w:tr w:rsidR="001C1FAD" w:rsidTr="00B1303C">
        <w:tblPrEx>
          <w:tblCellMar>
            <w:top w:w="50" w:type="dxa"/>
            <w:left w:w="12" w:type="dxa"/>
          </w:tblCellMar>
        </w:tblPrEx>
        <w:trPr>
          <w:trHeight w:val="550"/>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AVIONICS AND ELECTRICS </w:t>
            </w:r>
          </w:p>
        </w:tc>
      </w:tr>
      <w:tr w:rsidR="001C1FAD" w:rsidTr="00B1303C">
        <w:tblPrEx>
          <w:tblCellMar>
            <w:top w:w="50" w:type="dxa"/>
            <w:left w:w="12" w:type="dxa"/>
          </w:tblCellMar>
        </w:tblPrEx>
        <w:trPr>
          <w:trHeight w:val="56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Electrical installation/fuses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Check all electrical wiring for condition. Check for signs of overheating and poor connections. </w:t>
            </w:r>
            <w:r w:rsidRPr="00377D3C">
              <w:rPr>
                <w:rFonts w:ascii="Arial" w:hAnsi="Arial" w:cs="Arial"/>
                <w:sz w:val="20"/>
                <w:szCs w:val="20"/>
              </w:rPr>
              <w:t xml:space="preserve">Check fuses/trips for condition and correct rating. </w:t>
            </w:r>
          </w:p>
        </w:tc>
      </w:tr>
      <w:tr w:rsidR="001C1FAD" w:rsidRPr="0029616B" w:rsidTr="00B1303C">
        <w:tblPrEx>
          <w:tblCellMar>
            <w:top w:w="50" w:type="dxa"/>
            <w:left w:w="12" w:type="dxa"/>
          </w:tblCellMar>
        </w:tblPrEx>
        <w:trPr>
          <w:trHeight w:val="1277"/>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Battery security and corrosion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5" w:firstLine="0"/>
              <w:rPr>
                <w:rFonts w:ascii="Arial" w:hAnsi="Arial" w:cs="Arial"/>
                <w:sz w:val="20"/>
                <w:szCs w:val="20"/>
                <w:lang w:val="en-US"/>
              </w:rPr>
            </w:pPr>
            <w:r w:rsidRPr="00377D3C">
              <w:rPr>
                <w:rFonts w:ascii="Arial" w:hAnsi="Arial" w:cs="Arial"/>
                <w:sz w:val="20"/>
                <w:szCs w:val="20"/>
                <w:lang w:val="en-US"/>
              </w:rPr>
              <w:t xml:space="preserve">Check battery mounting for security and operation of clamp. Check for evidence of electrolyte spillage and corrosion. Check that battery has correct main fuse fitted.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It is recommended to carry out battery capacity test on gliders equipped with radio, used for cross-country, controlled airspace, or competition flying. </w:t>
            </w:r>
          </w:p>
        </w:tc>
      </w:tr>
      <w:tr w:rsidR="001C1FAD" w:rsidTr="00B1303C">
        <w:tblPrEx>
          <w:tblCellMar>
            <w:top w:w="50" w:type="dxa"/>
            <w:left w:w="12" w:type="dxa"/>
          </w:tblCellMar>
        </w:tblPrEx>
        <w:trPr>
          <w:trHeight w:val="857"/>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Radio installations and placards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5" w:firstLine="0"/>
              <w:rPr>
                <w:rFonts w:ascii="Arial" w:hAnsi="Arial" w:cs="Arial"/>
                <w:sz w:val="20"/>
                <w:szCs w:val="20"/>
              </w:rPr>
            </w:pPr>
            <w:r w:rsidRPr="00377D3C">
              <w:rPr>
                <w:rFonts w:ascii="Arial" w:hAnsi="Arial" w:cs="Arial"/>
                <w:sz w:val="20"/>
                <w:szCs w:val="20"/>
                <w:lang w:val="en-US"/>
              </w:rPr>
              <w:t xml:space="preserve">Check radio installation, microphones, speakers and intercom, if fitted. Check that a call sign placard is installed. Carry out ground function test. </w:t>
            </w:r>
            <w:r w:rsidRPr="00377D3C">
              <w:rPr>
                <w:rFonts w:ascii="Arial" w:hAnsi="Arial" w:cs="Arial"/>
                <w:sz w:val="20"/>
                <w:szCs w:val="20"/>
              </w:rPr>
              <w:t xml:space="preserve">Record radio type fitted. </w:t>
            </w:r>
          </w:p>
        </w:tc>
      </w:tr>
      <w:tr w:rsidR="001C1FAD" w:rsidRPr="0029616B" w:rsidTr="00B1303C">
        <w:tblPrEx>
          <w:tblCellMar>
            <w:top w:w="50" w:type="dxa"/>
            <w:left w:w="12" w:type="dxa"/>
          </w:tblCellMar>
        </w:tblPrEx>
        <w:trPr>
          <w:trHeight w:val="84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Air speed indicator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0" w:firstLine="0"/>
              <w:rPr>
                <w:rFonts w:ascii="Arial" w:hAnsi="Arial" w:cs="Arial"/>
                <w:sz w:val="20"/>
                <w:szCs w:val="20"/>
                <w:lang w:val="en-US"/>
              </w:rPr>
            </w:pPr>
            <w:r w:rsidRPr="00377D3C">
              <w:rPr>
                <w:rFonts w:ascii="Arial" w:hAnsi="Arial" w:cs="Arial"/>
                <w:sz w:val="20"/>
                <w:szCs w:val="20"/>
                <w:lang w:val="en-US"/>
              </w:rPr>
              <w:t xml:space="preserve">Carry out a pitot static leak check and functional check of the airspeed indicator. In case of indications of malfunctions, carry out an airspeed indicator calibration check.  </w:t>
            </w:r>
          </w:p>
        </w:tc>
      </w:tr>
      <w:tr w:rsidR="001C1FAD" w:rsidRPr="0029616B"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Altimeter datum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barometric subscale by altimeter QNH reading.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Pitot-static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Perform pitot static leak check, inspect hoses for condition, operational check. </w:t>
            </w:r>
          </w:p>
        </w:tc>
      </w:tr>
      <w:tr w:rsidR="001C1FAD"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Transponder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Perform operational check. </w:t>
            </w:r>
          </w:p>
        </w:tc>
      </w:tr>
      <w:tr w:rsidR="001C1FAD" w:rsidTr="00B1303C">
        <w:tblPrEx>
          <w:tblCellMar>
            <w:top w:w="50" w:type="dxa"/>
            <w:left w:w="12" w:type="dxa"/>
          </w:tblCellMar>
        </w:tblPrEx>
        <w:trPr>
          <w:trHeight w:val="576"/>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b/>
                <w:sz w:val="20"/>
                <w:szCs w:val="20"/>
              </w:rPr>
              <w:t xml:space="preserve">MISCELLANEOUS </w:t>
            </w:r>
          </w:p>
        </w:tc>
      </w:tr>
      <w:tr w:rsidR="001C1FAD" w:rsidRPr="0029616B" w:rsidTr="00B1303C">
        <w:tblPrEx>
          <w:tblCellMar>
            <w:top w:w="50" w:type="dxa"/>
            <w:left w:w="12" w:type="dxa"/>
          </w:tblCellMar>
        </w:tblPrEx>
        <w:trPr>
          <w:trHeight w:val="88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Removable ballast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0" w:firstLine="0"/>
              <w:rPr>
                <w:rFonts w:ascii="Arial" w:hAnsi="Arial" w:cs="Arial"/>
                <w:sz w:val="20"/>
                <w:szCs w:val="20"/>
                <w:lang w:val="en-US"/>
              </w:rPr>
            </w:pPr>
            <w:r w:rsidRPr="00377D3C">
              <w:rPr>
                <w:rFonts w:ascii="Arial" w:hAnsi="Arial" w:cs="Arial"/>
                <w:sz w:val="20"/>
                <w:szCs w:val="20"/>
                <w:lang w:val="en-US"/>
              </w:rPr>
              <w:t xml:space="preserve">Check removable ballast mountings and securing devices (including fin ballast, if applicable) for condition. Check that ballast weights are painted with conspicuous colour. Check that provision for the ballast is made on the loading placard. </w:t>
            </w:r>
          </w:p>
        </w:tc>
      </w:tr>
      <w:tr w:rsidR="001C1FAD"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Drag chute and controls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lang w:val="en-US"/>
              </w:rPr>
              <w:t xml:space="preserve">Inspect chute, packing and release mechanism. </w:t>
            </w:r>
            <w:r w:rsidRPr="00377D3C">
              <w:rPr>
                <w:rFonts w:ascii="Arial" w:hAnsi="Arial" w:cs="Arial"/>
                <w:sz w:val="20"/>
                <w:szCs w:val="20"/>
              </w:rPr>
              <w:t xml:space="preserve">Check packing intervals. </w:t>
            </w:r>
          </w:p>
        </w:tc>
      </w:tr>
      <w:tr w:rsidR="001C1FAD" w:rsidRPr="0029616B" w:rsidTr="00B1303C">
        <w:tblPrEx>
          <w:tblCellMar>
            <w:top w:w="50" w:type="dxa"/>
            <w:left w:w="12" w:type="dxa"/>
          </w:tblCellMar>
        </w:tblPrEx>
        <w:trPr>
          <w:trHeight w:val="81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Water ballast system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2" w:firstLine="0"/>
              <w:rPr>
                <w:rFonts w:ascii="Arial" w:hAnsi="Arial" w:cs="Arial"/>
                <w:sz w:val="20"/>
                <w:szCs w:val="20"/>
                <w:lang w:val="en-US"/>
              </w:rPr>
            </w:pPr>
            <w:r w:rsidRPr="00377D3C">
              <w:rPr>
                <w:rFonts w:ascii="Arial" w:hAnsi="Arial" w:cs="Arial"/>
                <w:sz w:val="20"/>
                <w:szCs w:val="20"/>
                <w:lang w:val="en-US"/>
              </w:rPr>
              <w:t xml:space="preserve">Check water ballast system, wing and tail tanks, as fitted. Check filling points, level indicators, vents, dump and frost drains for operation and leakage. If loose bladders are used, check for leakage and expiry date, as applicable. </w:t>
            </w:r>
          </w:p>
        </w:tc>
      </w:tr>
      <w:tr w:rsidR="001C1FAD" w:rsidRPr="0029616B" w:rsidTr="00B1303C">
        <w:tblPrEx>
          <w:tblCellMar>
            <w:top w:w="50" w:type="dxa"/>
            <w:left w:w="12" w:type="dxa"/>
          </w:tblCellMar>
        </w:tblPrEx>
        <w:trPr>
          <w:trHeight w:val="754"/>
        </w:trPr>
        <w:tc>
          <w:tcPr>
            <w:tcW w:w="9064"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b/>
                <w:sz w:val="20"/>
                <w:szCs w:val="20"/>
                <w:lang w:val="en-US"/>
              </w:rPr>
              <w:t xml:space="preserve">POWER PLANT (when applicable) </w:t>
            </w:r>
          </w:p>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NOTE: In the case of sailplanes with electrical or jet engines, follow the maintenance instructions and recommendations of the DAH. </w:t>
            </w:r>
          </w:p>
        </w:tc>
      </w:tr>
      <w:tr w:rsidR="001C1FAD" w:rsidRPr="0029616B" w:rsidTr="00B1303C">
        <w:tblPrEx>
          <w:tblCellMar>
            <w:top w:w="50" w:type="dxa"/>
            <w:left w:w="12" w:type="dxa"/>
          </w:tblCellMar>
        </w:tblPrEx>
        <w:trPr>
          <w:trHeight w:val="637"/>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4" w:firstLine="0"/>
              <w:jc w:val="left"/>
              <w:rPr>
                <w:rFonts w:ascii="Arial" w:hAnsi="Arial" w:cs="Arial"/>
                <w:sz w:val="20"/>
                <w:szCs w:val="20"/>
              </w:rPr>
            </w:pPr>
            <w:r w:rsidRPr="00377D3C">
              <w:rPr>
                <w:rFonts w:ascii="Arial" w:hAnsi="Arial" w:cs="Arial"/>
                <w:sz w:val="20"/>
                <w:szCs w:val="20"/>
              </w:rPr>
              <w:t xml:space="preserve">Engine pylons and mountings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Inspect engine and pylon installation. Check engine compartment and fire sealing.</w:t>
            </w:r>
          </w:p>
        </w:tc>
      </w:tr>
      <w:tr w:rsidR="001C1FAD" w:rsidTr="00B1303C">
        <w:tblPrEx>
          <w:tblCellMar>
            <w:top w:w="50" w:type="dxa"/>
            <w:left w:w="12" w:type="dxa"/>
          </w:tblCellMar>
        </w:tblPrEx>
        <w:trPr>
          <w:trHeight w:val="3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Gas strut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Check gas strut. </w:t>
            </w:r>
          </w:p>
        </w:tc>
      </w:tr>
      <w:tr w:rsidR="001C1FAD"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Pylon/engine stops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Check limit stops on retractable pylons. Check restraint cables. </w:t>
            </w:r>
          </w:p>
        </w:tc>
      </w:tr>
      <w:tr w:rsidR="001C1FAD" w:rsidRPr="0029616B"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Electric actuator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electric actuator, motor, spindle drive, and mountings. </w:t>
            </w:r>
          </w:p>
        </w:tc>
      </w:tr>
      <w:tr w:rsidR="001C1FAD" w:rsidRPr="0029616B" w:rsidTr="00B1303C">
        <w:tblPrEx>
          <w:tblCellMar>
            <w:top w:w="50" w:type="dxa"/>
            <w:left w:w="12" w:type="dxa"/>
          </w:tblCellMar>
        </w:tblPrEx>
        <w:trPr>
          <w:trHeight w:val="6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Electrical wiring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Inspect all electrical wiring. Pay special attention to wiring that is subject to bending during extension and retraction of engine/pylon. </w:t>
            </w:r>
          </w:p>
        </w:tc>
      </w:tr>
      <w:tr w:rsidR="001C1FAD" w:rsidRPr="0029616B"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Limit switches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operation of all limit switches and strike plates. Make sure that they are not damaged by impact. </w:t>
            </w:r>
          </w:p>
        </w:tc>
      </w:tr>
      <w:tr w:rsidR="001C1FAD" w:rsidRPr="0029616B" w:rsidTr="00B1303C">
        <w:tblPrEx>
          <w:tblCellMar>
            <w:top w:w="50" w:type="dxa"/>
            <w:left w:w="12" w:type="dxa"/>
          </w:tblCellMar>
        </w:tblPrEx>
        <w:trPr>
          <w:trHeight w:val="50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Fuel tank(s)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lang w:val="en-US"/>
              </w:rPr>
            </w:pPr>
            <w:r w:rsidRPr="00377D3C">
              <w:rPr>
                <w:rFonts w:ascii="Arial" w:hAnsi="Arial" w:cs="Arial"/>
                <w:sz w:val="20"/>
                <w:szCs w:val="20"/>
                <w:lang w:val="en-US"/>
              </w:rPr>
              <w:t xml:space="preserve">Check fuel tank mountings and tank integrity. Check fuel quantity indication system, if fitted. </w:t>
            </w:r>
          </w:p>
        </w:tc>
      </w:tr>
      <w:tr w:rsidR="001C1FAD" w:rsidTr="00B1303C">
        <w:tblPrEx>
          <w:tblCellMar>
            <w:top w:w="50" w:type="dxa"/>
            <w:left w:w="12" w:type="dxa"/>
          </w:tblCellMar>
        </w:tblPrEx>
        <w:trPr>
          <w:trHeight w:val="823"/>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Fuel pipes and vents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6" w:firstLine="0"/>
              <w:rPr>
                <w:rFonts w:ascii="Arial" w:hAnsi="Arial" w:cs="Arial"/>
                <w:sz w:val="20"/>
                <w:szCs w:val="20"/>
              </w:rPr>
            </w:pPr>
            <w:r w:rsidRPr="00377D3C">
              <w:rPr>
                <w:rFonts w:ascii="Arial" w:hAnsi="Arial" w:cs="Arial"/>
                <w:sz w:val="20"/>
                <w:szCs w:val="20"/>
                <w:lang w:val="en-US"/>
              </w:rPr>
              <w:t xml:space="preserve">Check all fuel pipes, especially those subject to bending during extension and retraction of engine/pylon. Check that vents are clear. Make sure that overboard drains do not drain into engine compartment. </w:t>
            </w:r>
            <w:r w:rsidRPr="00377D3C">
              <w:rPr>
                <w:rFonts w:ascii="Arial" w:hAnsi="Arial" w:cs="Arial"/>
                <w:sz w:val="20"/>
                <w:szCs w:val="20"/>
              </w:rPr>
              <w:t xml:space="preserve">Check self-sealing.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Fuel cock or shut-off valve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operation of fuel cock or shut-off valve and indications. </w:t>
            </w:r>
          </w:p>
        </w:tc>
      </w:tr>
      <w:tr w:rsidR="001C1FAD" w:rsidTr="00B1303C">
        <w:tblPrEx>
          <w:tblCellMar>
            <w:top w:w="50" w:type="dxa"/>
            <w:left w:w="12" w:type="dxa"/>
          </w:tblCellMar>
        </w:tblPrEx>
        <w:trPr>
          <w:trHeight w:val="900"/>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Fuel pumps and filters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7" w:firstLine="0"/>
              <w:rPr>
                <w:rFonts w:ascii="Arial" w:hAnsi="Arial" w:cs="Arial"/>
                <w:sz w:val="20"/>
                <w:szCs w:val="20"/>
              </w:rPr>
            </w:pPr>
            <w:r w:rsidRPr="00377D3C">
              <w:rPr>
                <w:rFonts w:ascii="Arial" w:hAnsi="Arial" w:cs="Arial"/>
                <w:sz w:val="20"/>
                <w:szCs w:val="20"/>
                <w:lang w:val="en-US"/>
              </w:rPr>
              <w:t xml:space="preserve">Clean or replace filters, as recommended by manufacturer. Check operation of fuel pumps for engine supply or tank replenishment. </w:t>
            </w:r>
            <w:r w:rsidRPr="00377D3C">
              <w:rPr>
                <w:rFonts w:ascii="Arial" w:hAnsi="Arial" w:cs="Arial"/>
                <w:sz w:val="20"/>
                <w:szCs w:val="20"/>
              </w:rPr>
              <w:t xml:space="preserve">Check fuel pump controls and indications. </w:t>
            </w:r>
          </w:p>
        </w:tc>
      </w:tr>
      <w:tr w:rsidR="001C1FAD" w:rsidRPr="0029616B" w:rsidTr="00B1303C">
        <w:tblPrEx>
          <w:tblCellMar>
            <w:top w:w="50" w:type="dxa"/>
            <w:left w:w="12" w:type="dxa"/>
          </w:tblCellMar>
        </w:tblPrEx>
        <w:trPr>
          <w:trHeight w:val="458"/>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Decompression valve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decompression valve and operating control. </w:t>
            </w:r>
          </w:p>
        </w:tc>
      </w:tr>
      <w:tr w:rsidR="001C1FAD" w:rsidTr="00B1303C">
        <w:tblPrEx>
          <w:tblCellMar>
            <w:top w:w="50" w:type="dxa"/>
            <w:left w:w="12" w:type="dxa"/>
          </w:tblCellMar>
        </w:tblPrEx>
        <w:trPr>
          <w:trHeight w:val="75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Ignition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1" w:firstLine="0"/>
              <w:rPr>
                <w:rFonts w:ascii="Arial" w:hAnsi="Arial" w:cs="Arial"/>
                <w:sz w:val="20"/>
                <w:szCs w:val="20"/>
              </w:rPr>
            </w:pPr>
            <w:r w:rsidRPr="00377D3C">
              <w:rPr>
                <w:rFonts w:ascii="Arial" w:hAnsi="Arial" w:cs="Arial"/>
                <w:sz w:val="20"/>
                <w:szCs w:val="20"/>
                <w:lang w:val="en-US"/>
              </w:rPr>
              <w:t xml:space="preserve">Inspect ignition system including spark plugs, distributor and cables for condition and damage. Inspect low-tension and high-tension wiring, connectors, spark plug caps. </w:t>
            </w:r>
            <w:r w:rsidRPr="00377D3C">
              <w:rPr>
                <w:rFonts w:ascii="Arial" w:hAnsi="Arial" w:cs="Arial"/>
                <w:sz w:val="20"/>
                <w:szCs w:val="20"/>
              </w:rPr>
              <w:t xml:space="preserve">Check magneto-to-engine timing.  </w:t>
            </w:r>
          </w:p>
        </w:tc>
      </w:tr>
      <w:tr w:rsidR="001C1FAD" w:rsidTr="00B1303C">
        <w:tblPrEx>
          <w:tblCellMar>
            <w:top w:w="50" w:type="dxa"/>
            <w:left w:w="12" w:type="dxa"/>
          </w:tblCellMar>
        </w:tblPrEx>
        <w:trPr>
          <w:trHeight w:val="545"/>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Propeller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propeller, hub, folding mechanism, brake, pitch change mechanism, stow sensors. </w:t>
            </w:r>
            <w:r w:rsidRPr="00377D3C">
              <w:rPr>
                <w:rFonts w:ascii="Arial" w:hAnsi="Arial" w:cs="Arial"/>
                <w:sz w:val="20"/>
                <w:szCs w:val="20"/>
              </w:rPr>
              <w:t xml:space="preserve">Inspect propeller control for function and condition.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Doors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engine compartment doors, operating cables, rods, and cams. </w:t>
            </w:r>
          </w:p>
        </w:tc>
      </w:tr>
      <w:tr w:rsidR="001C1FAD" w:rsidRPr="0029616B" w:rsidTr="00B1303C">
        <w:tblPrEx>
          <w:tblCellMar>
            <w:top w:w="50" w:type="dxa"/>
            <w:left w:w="12" w:type="dxa"/>
          </w:tblCellMar>
        </w:tblPrEx>
        <w:trPr>
          <w:trHeight w:val="40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Safety springs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all safety and counterbalance springs. </w:t>
            </w:r>
          </w:p>
        </w:tc>
      </w:tr>
      <w:tr w:rsidR="001C1FAD" w:rsidTr="00B1303C">
        <w:tblPrEx>
          <w:tblCellMar>
            <w:top w:w="50" w:type="dxa"/>
            <w:left w:w="12" w:type="dxa"/>
          </w:tblCellMar>
        </w:tblPrEx>
        <w:trPr>
          <w:trHeight w:val="564"/>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Extension and retraction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Check that extension and retraction operation times are within the limits specified by the manufacturer. </w:t>
            </w:r>
            <w:r w:rsidRPr="00377D3C">
              <w:rPr>
                <w:rFonts w:ascii="Arial" w:hAnsi="Arial" w:cs="Arial"/>
                <w:sz w:val="20"/>
                <w:szCs w:val="20"/>
              </w:rPr>
              <w:t xml:space="preserve">Check light indications and interlocks for correct operation.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Exhaust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exhaust system, silencer, shock mounts, and links. </w:t>
            </w:r>
          </w:p>
        </w:tc>
      </w:tr>
      <w:tr w:rsidR="001C1FAD" w:rsidRPr="0029616B" w:rsidTr="00B1303C">
        <w:tblPrEx>
          <w:tblCellMar>
            <w:top w:w="50" w:type="dxa"/>
            <w:left w:w="12" w:type="dxa"/>
          </w:tblCellMar>
        </w:tblPrEx>
        <w:trPr>
          <w:trHeight w:val="129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Engine installation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Inspect engine and all accessories. </w:t>
            </w:r>
          </w:p>
          <w:p w:rsidR="001C1FAD" w:rsidRPr="00377D3C" w:rsidRDefault="005E41C3" w:rsidP="00377D3C">
            <w:pPr>
              <w:spacing w:before="60" w:after="60" w:line="240" w:lineRule="auto"/>
              <w:ind w:left="0" w:right="1267" w:firstLine="0"/>
              <w:jc w:val="left"/>
              <w:rPr>
                <w:rFonts w:ascii="Arial" w:hAnsi="Arial" w:cs="Arial"/>
                <w:sz w:val="20"/>
                <w:szCs w:val="20"/>
                <w:lang w:val="en-US"/>
              </w:rPr>
            </w:pPr>
            <w:r w:rsidRPr="00377D3C">
              <w:rPr>
                <w:rFonts w:ascii="Arial" w:hAnsi="Arial" w:cs="Arial"/>
                <w:sz w:val="20"/>
                <w:szCs w:val="20"/>
                <w:lang w:val="en-US"/>
              </w:rPr>
              <w:t xml:space="preserve">Carry out compression test and record results (for piston engines). Compression test results: No 1 (left/front); and No 2 (right/rear).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Lubrication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Change engine oil and filter. Replenish oil and additive tanks. </w:t>
            </w:r>
          </w:p>
        </w:tc>
      </w:tr>
      <w:tr w:rsidR="001C1FAD" w:rsidTr="00B1303C">
        <w:tblPrEx>
          <w:tblCellMar>
            <w:top w:w="50" w:type="dxa"/>
            <w:left w:w="12" w:type="dxa"/>
          </w:tblCellMar>
        </w:tblPrEx>
        <w:trPr>
          <w:trHeight w:val="679"/>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Engine instruments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Inspect all engine instruments and controls. Check control unit, mounts, bonding and connections. </w:t>
            </w:r>
            <w:r w:rsidRPr="00377D3C">
              <w:rPr>
                <w:rFonts w:ascii="Arial" w:hAnsi="Arial" w:cs="Arial"/>
                <w:sz w:val="20"/>
                <w:szCs w:val="20"/>
              </w:rPr>
              <w:t xml:space="preserve">Carry out internal self-test, if fitted. </w:t>
            </w:r>
          </w:p>
        </w:tc>
      </w:tr>
      <w:tr w:rsidR="001C1FAD" w:rsidTr="00B1303C">
        <w:tblPrEx>
          <w:tblCellMar>
            <w:top w:w="50" w:type="dxa"/>
            <w:left w:w="12" w:type="dxa"/>
          </w:tblCellMar>
        </w:tblPrEx>
        <w:trPr>
          <w:trHeight w:val="6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Engine battery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sz w:val="20"/>
                <w:szCs w:val="20"/>
              </w:rPr>
            </w:pPr>
            <w:r w:rsidRPr="00377D3C">
              <w:rPr>
                <w:rFonts w:ascii="Arial" w:hAnsi="Arial" w:cs="Arial"/>
                <w:sz w:val="20"/>
                <w:szCs w:val="20"/>
                <w:lang w:val="en-US"/>
              </w:rPr>
              <w:t xml:space="preserve">If separate from airframe battery, inspect battery and mountings. </w:t>
            </w:r>
            <w:r w:rsidRPr="00377D3C">
              <w:rPr>
                <w:rFonts w:ascii="Arial" w:hAnsi="Arial" w:cs="Arial"/>
                <w:sz w:val="20"/>
                <w:szCs w:val="20"/>
              </w:rPr>
              <w:t xml:space="preserve">If main fuse is fitted, check rating and condition. </w:t>
            </w:r>
          </w:p>
        </w:tc>
      </w:tr>
      <w:tr w:rsidR="001C1FAD" w:rsidRPr="0029616B" w:rsidTr="00B1303C">
        <w:tblPrEx>
          <w:tblCellMar>
            <w:top w:w="50" w:type="dxa"/>
            <w:left w:w="12" w:type="dxa"/>
          </w:tblCellMar>
        </w:tblPrEx>
        <w:trPr>
          <w:trHeight w:val="382"/>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Engine battery capacity test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Carry out capacity test. Refer to appropriate manual or guidance.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Placards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Check that all placards are in accordance with the AFM and legible. </w:t>
            </w:r>
          </w:p>
        </w:tc>
      </w:tr>
      <w:tr w:rsidR="001C1FAD" w:rsidRPr="0029616B" w:rsidTr="00B1303C">
        <w:tblPrEx>
          <w:tblCellMar>
            <w:top w:w="50" w:type="dxa"/>
            <w:left w:w="12" w:type="dxa"/>
          </w:tblCellMar>
        </w:tblPrEx>
        <w:trPr>
          <w:trHeight w:val="461"/>
        </w:trPr>
        <w:tc>
          <w:tcPr>
            <w:tcW w:w="2474"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rPr>
            </w:pPr>
            <w:r w:rsidRPr="00377D3C">
              <w:rPr>
                <w:rFonts w:ascii="Arial" w:hAnsi="Arial" w:cs="Arial"/>
                <w:sz w:val="20"/>
                <w:szCs w:val="20"/>
              </w:rPr>
              <w:t xml:space="preserve">Oil and fuel leaks </w:t>
            </w:r>
          </w:p>
        </w:tc>
        <w:tc>
          <w:tcPr>
            <w:tcW w:w="659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sz w:val="20"/>
                <w:szCs w:val="20"/>
                <w:lang w:val="en-US"/>
              </w:rPr>
            </w:pPr>
            <w:r w:rsidRPr="00377D3C">
              <w:rPr>
                <w:rFonts w:ascii="Arial" w:hAnsi="Arial" w:cs="Arial"/>
                <w:sz w:val="20"/>
                <w:szCs w:val="20"/>
                <w:lang w:val="en-US"/>
              </w:rPr>
              <w:t xml:space="preserve">With the engine fully serviced, check the fuel and oil system for leaks. </w:t>
            </w:r>
          </w:p>
        </w:tc>
      </w:tr>
    </w:tbl>
    <w:p w:rsidR="001C1FAD" w:rsidRPr="005A40BC" w:rsidRDefault="005E41C3" w:rsidP="005A40BC">
      <w:pPr>
        <w:spacing w:before="120" w:after="120" w:line="240" w:lineRule="auto"/>
        <w:ind w:left="11" w:right="40" w:hanging="11"/>
        <w:jc w:val="center"/>
        <w:rPr>
          <w:rFonts w:ascii="Arial" w:hAnsi="Arial" w:cs="Arial"/>
          <w:lang w:val="en-US"/>
        </w:rPr>
      </w:pPr>
      <w:r w:rsidRPr="005A40BC">
        <w:rPr>
          <w:rFonts w:ascii="Arial" w:hAnsi="Arial" w:cs="Arial"/>
          <w:b/>
          <w:lang w:val="en-US"/>
        </w:rPr>
        <w:t xml:space="preserve">MIP for ELA2 hot-air balloons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To be performed at every 100-h/annual interval, whichever comes first.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A tolerance of 1 month or 10 h may be applied. The next interval shall be calculated from the time the inspection takes place.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Note 1: Use the manufacturer’s maintenance manual to accomplish each task/inspection. </w:t>
      </w:r>
    </w:p>
    <w:p w:rsidR="001C1FAD" w:rsidRPr="000F04B5" w:rsidRDefault="005E41C3" w:rsidP="000F04B5">
      <w:pPr>
        <w:spacing w:before="120" w:after="120" w:line="276" w:lineRule="auto"/>
        <w:ind w:left="0" w:right="40" w:hanging="11"/>
        <w:rPr>
          <w:rFonts w:ascii="Arial" w:hAnsi="Arial" w:cs="Arial"/>
          <w:lang w:val="en-US"/>
        </w:rPr>
      </w:pPr>
      <w:r w:rsidRPr="000F04B5">
        <w:rPr>
          <w:rFonts w:ascii="Arial" w:hAnsi="Arial" w:cs="Arial"/>
          <w:lang w:val="en-US"/>
        </w:rPr>
        <w:t xml:space="preserve">Note 2: Proper operation of backup or secondary systems and components should be carried out wherever a check for improper installation/operation is performed. </w:t>
      </w:r>
    </w:p>
    <w:p w:rsidR="001C1FAD" w:rsidRPr="000F04B5" w:rsidRDefault="005E41C3" w:rsidP="000F04B5">
      <w:pPr>
        <w:pStyle w:val="Titre4"/>
        <w:numPr>
          <w:ilvl w:val="0"/>
          <w:numId w:val="16"/>
        </w:numPr>
        <w:tabs>
          <w:tab w:val="center" w:pos="990"/>
        </w:tabs>
        <w:spacing w:before="120" w:after="120" w:line="240" w:lineRule="auto"/>
        <w:ind w:left="357" w:hanging="357"/>
        <w:rPr>
          <w:rFonts w:ascii="Arial" w:hAnsi="Arial" w:cs="Arial"/>
        </w:rPr>
      </w:pPr>
      <w:r w:rsidRPr="000F04B5">
        <w:rPr>
          <w:rFonts w:ascii="Arial" w:hAnsi="Arial" w:cs="Arial"/>
        </w:rPr>
        <w:t xml:space="preserve">Envelope </w:t>
      </w:r>
    </w:p>
    <w:tbl>
      <w:tblPr>
        <w:tblStyle w:val="TableGrid"/>
        <w:tblW w:w="9069" w:type="dxa"/>
        <w:tblInd w:w="5" w:type="dxa"/>
        <w:tblCellMar>
          <w:top w:w="49" w:type="dxa"/>
          <w:left w:w="106" w:type="dxa"/>
          <w:right w:w="63" w:type="dxa"/>
        </w:tblCellMar>
        <w:tblLook w:val="04A0" w:firstRow="1" w:lastRow="0" w:firstColumn="1" w:lastColumn="0" w:noHBand="0" w:noVBand="1"/>
      </w:tblPr>
      <w:tblGrid>
        <w:gridCol w:w="2692"/>
        <w:gridCol w:w="6377"/>
      </w:tblGrid>
      <w:tr w:rsidR="001C1FAD" w:rsidTr="00377D3C">
        <w:trPr>
          <w:trHeight w:val="259"/>
          <w:tblHeader/>
        </w:trPr>
        <w:tc>
          <w:tcPr>
            <w:tcW w:w="2692"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b/>
                <w:sz w:val="20"/>
              </w:rPr>
              <w:t xml:space="preserve">System/component/area </w:t>
            </w:r>
          </w:p>
        </w:tc>
        <w:tc>
          <w:tcPr>
            <w:tcW w:w="6377"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b/>
                <w:sz w:val="20"/>
              </w:rPr>
              <w:t xml:space="preserve">Task and inspection detail </w:t>
            </w:r>
          </w:p>
        </w:tc>
      </w:tr>
      <w:tr w:rsidR="001C1FAD">
        <w:trPr>
          <w:trHeight w:val="511"/>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rPr>
            </w:pPr>
            <w:r w:rsidRPr="00377D3C">
              <w:rPr>
                <w:rFonts w:ascii="Arial" w:hAnsi="Arial" w:cs="Arial"/>
                <w:sz w:val="20"/>
              </w:rPr>
              <w:t xml:space="preserve">Identification (type/serial number/registration plate)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rPr>
              <w:t xml:space="preserve">Check for presence. </w:t>
            </w:r>
          </w:p>
        </w:tc>
      </w:tr>
      <w:tr w:rsidR="001C1FAD">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Crown ring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rPr>
              <w:t xml:space="preserve">Inspect for damage/corrosion. </w:t>
            </w:r>
          </w:p>
        </w:tc>
      </w:tr>
      <w:tr w:rsidR="001C1FAD">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Crown line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lang w:val="en-US"/>
              </w:rPr>
              <w:t xml:space="preserve">Inspect for damage, wear, security of attachment. </w:t>
            </w:r>
            <w:r w:rsidRPr="00377D3C">
              <w:rPr>
                <w:rFonts w:ascii="Arial" w:hAnsi="Arial" w:cs="Arial"/>
                <w:sz w:val="20"/>
              </w:rPr>
              <w:t xml:space="preserve">Check correct length. </w:t>
            </w:r>
          </w:p>
        </w:tc>
      </w:tr>
      <w:tr w:rsidR="001C1FAD" w:rsidRPr="0029616B">
        <w:trPr>
          <w:trHeight w:val="998"/>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Vertical-/horizontal-load tapes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46" w:firstLine="0"/>
              <w:rPr>
                <w:rFonts w:ascii="Arial" w:hAnsi="Arial" w:cs="Arial"/>
                <w:lang w:val="en-US"/>
              </w:rPr>
            </w:pPr>
            <w:r w:rsidRPr="00377D3C">
              <w:rPr>
                <w:rFonts w:ascii="Arial" w:hAnsi="Arial" w:cs="Arial"/>
                <w:sz w:val="20"/>
                <w:lang w:val="en-US"/>
              </w:rPr>
              <w:t xml:space="preserve">Inspect joints with the crown ring, top of the envelope and wires. Inspect that all load tapes are undamaged along their entire length. Inspect base horizontal tape and edge of the envelope top. Inspect joint between base horizontal-load tape and vertical-load tapes. </w:t>
            </w:r>
          </w:p>
        </w:tc>
      </w:tr>
      <w:tr w:rsidR="001C1FAD" w:rsidRPr="0029616B">
        <w:trPr>
          <w:trHeight w:val="1483"/>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Envelope fabric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49" w:firstLine="0"/>
              <w:rPr>
                <w:rFonts w:ascii="Arial" w:hAnsi="Arial" w:cs="Arial"/>
                <w:lang w:val="en-US"/>
              </w:rPr>
            </w:pPr>
            <w:r w:rsidRPr="00377D3C">
              <w:rPr>
                <w:rFonts w:ascii="Arial" w:hAnsi="Arial" w:cs="Arial"/>
                <w:sz w:val="20"/>
                <w:lang w:val="en-US"/>
              </w:rPr>
              <w:t xml:space="preserve">Inspect the envelope fabric panels (including parachute and rotation vents, if fitted) for damage, porosity overheating or weakness. Unrepaired damage is within tolerance provided for by the manufacturer. </w:t>
            </w:r>
          </w:p>
          <w:p w:rsidR="001C1FAD" w:rsidRPr="00377D3C" w:rsidRDefault="005E41C3" w:rsidP="00377D3C">
            <w:pPr>
              <w:spacing w:before="60" w:after="60" w:line="240" w:lineRule="auto"/>
              <w:ind w:left="1" w:right="0" w:firstLine="0"/>
              <w:rPr>
                <w:rFonts w:ascii="Arial" w:hAnsi="Arial" w:cs="Arial"/>
                <w:lang w:val="en-US"/>
              </w:rPr>
            </w:pPr>
            <w:r w:rsidRPr="00377D3C">
              <w:rPr>
                <w:rFonts w:ascii="Arial" w:hAnsi="Arial" w:cs="Arial"/>
                <w:sz w:val="20"/>
                <w:lang w:val="en-US"/>
              </w:rPr>
              <w:t xml:space="preserve">If substantial fabric porosity is suspected, a flight test should be performed, but only after a grab test has demonstrated that the balloon is safe to fly. </w:t>
            </w:r>
          </w:p>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Perform grab test in accordance with the manufacturer’s instructions.  </w:t>
            </w:r>
          </w:p>
        </w:tc>
      </w:tr>
      <w:tr w:rsidR="001C1FAD" w:rsidRPr="0029616B">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Flying cables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(particularly heat damage). </w:t>
            </w:r>
          </w:p>
        </w:tc>
      </w:tr>
      <w:tr w:rsidR="001C1FAD" w:rsidRPr="0029616B">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Karabiners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damage/corrosion. Operational check of karabiner lock. </w:t>
            </w:r>
          </w:p>
        </w:tc>
      </w:tr>
      <w:tr w:rsidR="001C1FAD" w:rsidRPr="0029616B">
        <w:trPr>
          <w:trHeight w:val="350"/>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Melting link and ‘tempilabel’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Check and record maximum temperature indication (flag/tempilabel). </w:t>
            </w:r>
          </w:p>
        </w:tc>
      </w:tr>
      <w:tr w:rsidR="001C1FAD" w:rsidRPr="0029616B">
        <w:trPr>
          <w:trHeight w:val="509"/>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Control lines and attachments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security of knots. </w:t>
            </w:r>
          </w:p>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Check proper length. Check lines attachments for damage, wear, security. </w:t>
            </w:r>
          </w:p>
        </w:tc>
      </w:tr>
      <w:tr w:rsidR="001C1FAD" w:rsidRPr="0029616B">
        <w:trPr>
          <w:trHeight w:val="509"/>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Envelope pulleys/guide rings </w:t>
            </w:r>
          </w:p>
        </w:tc>
        <w:tc>
          <w:tcPr>
            <w:tcW w:w="6377"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free running, contamination, security of attachment. </w:t>
            </w:r>
          </w:p>
        </w:tc>
      </w:tr>
    </w:tbl>
    <w:p w:rsidR="001C1FAD" w:rsidRDefault="005E41C3" w:rsidP="00196711">
      <w:pPr>
        <w:pStyle w:val="Titre4"/>
        <w:numPr>
          <w:ilvl w:val="0"/>
          <w:numId w:val="16"/>
        </w:numPr>
        <w:tabs>
          <w:tab w:val="center" w:pos="990"/>
        </w:tabs>
        <w:spacing w:before="120" w:after="120" w:line="240" w:lineRule="auto"/>
        <w:ind w:left="357" w:hanging="357"/>
      </w:pPr>
      <w:r>
        <w:t xml:space="preserve">Burner </w:t>
      </w:r>
    </w:p>
    <w:tbl>
      <w:tblPr>
        <w:tblStyle w:val="TableGrid"/>
        <w:tblW w:w="9014" w:type="dxa"/>
        <w:tblInd w:w="5" w:type="dxa"/>
        <w:tblCellMar>
          <w:top w:w="49" w:type="dxa"/>
          <w:right w:w="65" w:type="dxa"/>
        </w:tblCellMar>
        <w:tblLook w:val="04A0" w:firstRow="1" w:lastRow="0" w:firstColumn="1" w:lastColumn="0" w:noHBand="0" w:noVBand="1"/>
      </w:tblPr>
      <w:tblGrid>
        <w:gridCol w:w="1648"/>
        <w:gridCol w:w="1044"/>
        <w:gridCol w:w="6322"/>
      </w:tblGrid>
      <w:tr w:rsidR="001C1FAD" w:rsidTr="00377D3C">
        <w:trPr>
          <w:trHeight w:val="258"/>
          <w:tblHeader/>
        </w:trPr>
        <w:tc>
          <w:tcPr>
            <w:tcW w:w="2692" w:type="dxa"/>
            <w:gridSpan w:val="2"/>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b/>
                <w:sz w:val="20"/>
              </w:rPr>
              <w:t xml:space="preserve">System/component/area </w:t>
            </w:r>
          </w:p>
        </w:tc>
        <w:tc>
          <w:tcPr>
            <w:tcW w:w="6321"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07" w:right="0" w:firstLine="0"/>
              <w:jc w:val="left"/>
              <w:rPr>
                <w:rFonts w:ascii="Arial" w:hAnsi="Arial" w:cs="Arial"/>
              </w:rPr>
            </w:pPr>
            <w:r w:rsidRPr="00377D3C">
              <w:rPr>
                <w:rFonts w:ascii="Arial" w:hAnsi="Arial" w:cs="Arial"/>
                <w:b/>
                <w:sz w:val="20"/>
              </w:rPr>
              <w:t xml:space="preserve">Task and inspection detail </w:t>
            </w:r>
          </w:p>
        </w:tc>
      </w:tr>
      <w:tr w:rsidR="001C1FAD" w:rsidRPr="0029616B">
        <w:trPr>
          <w:trHeight w:val="511"/>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sz w:val="20"/>
              </w:rPr>
              <w:t xml:space="preserve">Identification number) </w:t>
            </w:r>
          </w:p>
        </w:tc>
        <w:tc>
          <w:tcPr>
            <w:tcW w:w="1044" w:type="dxa"/>
            <w:tcBorders>
              <w:top w:val="single" w:sz="8" w:space="0" w:color="000000"/>
              <w:left w:val="nil"/>
              <w:bottom w:val="single" w:sz="8" w:space="0" w:color="000000"/>
              <w:right w:val="single" w:sz="8" w:space="0" w:color="000000"/>
            </w:tcBorders>
          </w:tcPr>
          <w:p w:rsidR="001C1FAD" w:rsidRPr="00377D3C" w:rsidRDefault="005E41C3" w:rsidP="00377D3C">
            <w:pPr>
              <w:spacing w:before="60" w:after="60" w:line="240" w:lineRule="auto"/>
              <w:ind w:left="0" w:right="0" w:firstLine="0"/>
              <w:rPr>
                <w:rFonts w:ascii="Arial" w:hAnsi="Arial" w:cs="Arial"/>
              </w:rPr>
            </w:pPr>
            <w:r w:rsidRPr="00377D3C">
              <w:rPr>
                <w:rFonts w:ascii="Arial" w:hAnsi="Arial" w:cs="Arial"/>
                <w:sz w:val="20"/>
              </w:rPr>
              <w:t xml:space="preserve">(type/serial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Check for presence and verify type/serial number installed. </w:t>
            </w:r>
          </w:p>
        </w:tc>
      </w:tr>
      <w:tr w:rsidR="001C1FAD">
        <w:trPr>
          <w:trHeight w:val="264"/>
        </w:trPr>
        <w:tc>
          <w:tcPr>
            <w:tcW w:w="1648" w:type="dxa"/>
            <w:vMerge w:val="restart"/>
            <w:tcBorders>
              <w:top w:val="single" w:sz="8" w:space="0" w:color="000000"/>
              <w:left w:val="single" w:sz="8" w:space="0" w:color="000000"/>
              <w:bottom w:val="single" w:sz="8" w:space="0" w:color="000000"/>
              <w:right w:val="nil"/>
            </w:tcBorders>
            <w:vAlign w:val="center"/>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sz w:val="20"/>
              </w:rPr>
              <w:t xml:space="preserve">Burner frame </w:t>
            </w:r>
          </w:p>
        </w:tc>
        <w:tc>
          <w:tcPr>
            <w:tcW w:w="1044" w:type="dxa"/>
            <w:vMerge w:val="restart"/>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rPr>
            </w:pPr>
            <w:r w:rsidRPr="00377D3C">
              <w:rPr>
                <w:rFonts w:ascii="Arial" w:hAnsi="Arial" w:cs="Arial"/>
                <w:sz w:val="20"/>
              </w:rPr>
              <w:t xml:space="preserve">Inspect welds for cracking. </w:t>
            </w:r>
          </w:p>
        </w:tc>
      </w:tr>
      <w:tr w:rsidR="001C1FAD" w:rsidRPr="0029616B">
        <w:trPr>
          <w:trHeight w:val="265"/>
        </w:trPr>
        <w:tc>
          <w:tcPr>
            <w:tcW w:w="0" w:type="auto"/>
            <w:vMerge/>
            <w:tcBorders>
              <w:top w:val="nil"/>
              <w:left w:val="single" w:sz="8" w:space="0" w:color="000000"/>
              <w:bottom w:val="nil"/>
              <w:right w:val="nil"/>
            </w:tcBorders>
          </w:tcPr>
          <w:p w:rsidR="001C1FAD" w:rsidRPr="00377D3C" w:rsidRDefault="001C1FAD" w:rsidP="00377D3C">
            <w:pPr>
              <w:spacing w:before="60" w:after="60" w:line="240" w:lineRule="auto"/>
              <w:ind w:left="0" w:right="0" w:firstLine="0"/>
              <w:jc w:val="left"/>
              <w:rPr>
                <w:rFonts w:ascii="Arial" w:hAnsi="Arial" w:cs="Arial"/>
              </w:rPr>
            </w:pPr>
          </w:p>
        </w:tc>
        <w:tc>
          <w:tcPr>
            <w:tcW w:w="0" w:type="auto"/>
            <w:vMerge/>
            <w:tcBorders>
              <w:top w:val="nil"/>
              <w:left w:val="nil"/>
              <w:bottom w:val="nil"/>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tubes for distortion/deformation/cuts/gouges. </w:t>
            </w:r>
          </w:p>
        </w:tc>
      </w:tr>
      <w:tr w:rsidR="001C1FAD" w:rsidRPr="0029616B">
        <w:trPr>
          <w:trHeight w:val="264"/>
        </w:trPr>
        <w:tc>
          <w:tcPr>
            <w:tcW w:w="0" w:type="auto"/>
            <w:vMerge/>
            <w:tcBorders>
              <w:top w:val="nil"/>
              <w:left w:val="single" w:sz="8" w:space="0" w:color="000000"/>
              <w:bottom w:val="nil"/>
              <w:right w:val="nil"/>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0" w:type="auto"/>
            <w:vMerge/>
            <w:tcBorders>
              <w:top w:val="nil"/>
              <w:left w:val="nil"/>
              <w:bottom w:val="nil"/>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frame for security of fasteners (heat shields, flexi-corners). </w:t>
            </w:r>
          </w:p>
        </w:tc>
      </w:tr>
      <w:tr w:rsidR="001C1FAD" w:rsidRPr="0029616B">
        <w:trPr>
          <w:trHeight w:val="264"/>
        </w:trPr>
        <w:tc>
          <w:tcPr>
            <w:tcW w:w="0" w:type="auto"/>
            <w:vMerge/>
            <w:tcBorders>
              <w:top w:val="nil"/>
              <w:left w:val="single" w:sz="8" w:space="0" w:color="000000"/>
              <w:bottom w:val="nil"/>
              <w:right w:val="nil"/>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0" w:type="auto"/>
            <w:vMerge/>
            <w:tcBorders>
              <w:top w:val="nil"/>
              <w:left w:val="nil"/>
              <w:bottom w:val="nil"/>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frame lugs for wear and cracking. </w:t>
            </w:r>
          </w:p>
        </w:tc>
      </w:tr>
      <w:tr w:rsidR="001C1FAD" w:rsidRPr="0029616B">
        <w:trPr>
          <w:trHeight w:val="264"/>
        </w:trPr>
        <w:tc>
          <w:tcPr>
            <w:tcW w:w="0" w:type="auto"/>
            <w:vMerge/>
            <w:tcBorders>
              <w:top w:val="nil"/>
              <w:left w:val="single" w:sz="8" w:space="0" w:color="000000"/>
              <w:bottom w:val="single" w:sz="8" w:space="0" w:color="000000"/>
              <w:right w:val="nil"/>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0" w:type="auto"/>
            <w:vMerge/>
            <w:tcBorders>
              <w:top w:val="nil"/>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Inspect general condition (corrosion, heat shields). </w:t>
            </w:r>
          </w:p>
        </w:tc>
      </w:tr>
      <w:tr w:rsidR="001C1FAD" w:rsidRPr="0029616B">
        <w:trPr>
          <w:trHeight w:val="266"/>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sz w:val="20"/>
              </w:rPr>
              <w:t xml:space="preserve">Gimballing </w:t>
            </w:r>
          </w:p>
        </w:tc>
        <w:tc>
          <w:tcPr>
            <w:tcW w:w="1044"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Operational check of stiffness and security of fasteners. </w:t>
            </w:r>
          </w:p>
        </w:tc>
      </w:tr>
      <w:tr w:rsidR="001C1FAD" w:rsidRPr="0029616B">
        <w:trPr>
          <w:trHeight w:val="264"/>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sz w:val="20"/>
              </w:rPr>
              <w:t xml:space="preserve">Leak check </w:t>
            </w:r>
          </w:p>
        </w:tc>
        <w:tc>
          <w:tcPr>
            <w:tcW w:w="1044" w:type="dxa"/>
            <w:tcBorders>
              <w:top w:val="single" w:sz="8" w:space="0" w:color="000000"/>
              <w:left w:val="nil"/>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rPr>
            </w:pP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jc w:val="left"/>
              <w:rPr>
                <w:rFonts w:ascii="Arial" w:hAnsi="Arial" w:cs="Arial"/>
                <w:lang w:val="en-US"/>
              </w:rPr>
            </w:pPr>
            <w:r w:rsidRPr="00377D3C">
              <w:rPr>
                <w:rFonts w:ascii="Arial" w:hAnsi="Arial" w:cs="Arial"/>
                <w:sz w:val="20"/>
                <w:lang w:val="en-US"/>
              </w:rPr>
              <w:t xml:space="preserve">Perform leak check of the burner. </w:t>
            </w:r>
          </w:p>
        </w:tc>
      </w:tr>
      <w:tr w:rsidR="001C1FAD">
        <w:trPr>
          <w:trHeight w:val="509"/>
        </w:trPr>
        <w:tc>
          <w:tcPr>
            <w:tcW w:w="1648" w:type="dxa"/>
            <w:tcBorders>
              <w:top w:val="single" w:sz="8" w:space="0" w:color="000000"/>
              <w:left w:val="single" w:sz="8" w:space="0" w:color="000000"/>
              <w:bottom w:val="single" w:sz="8" w:space="0" w:color="000000"/>
              <w:right w:val="nil"/>
            </w:tcBorders>
          </w:tcPr>
          <w:p w:rsidR="001C1FAD" w:rsidRPr="00377D3C" w:rsidRDefault="005E41C3" w:rsidP="00377D3C">
            <w:pPr>
              <w:tabs>
                <w:tab w:val="center" w:pos="1141"/>
              </w:tabs>
              <w:spacing w:before="60" w:after="60" w:line="240" w:lineRule="auto"/>
              <w:ind w:left="0" w:right="0" w:firstLine="0"/>
              <w:jc w:val="left"/>
              <w:rPr>
                <w:rFonts w:ascii="Arial" w:hAnsi="Arial" w:cs="Arial"/>
              </w:rPr>
            </w:pPr>
            <w:r w:rsidRPr="00377D3C">
              <w:rPr>
                <w:rFonts w:ascii="Arial" w:hAnsi="Arial" w:cs="Arial"/>
                <w:sz w:val="20"/>
              </w:rPr>
              <w:t xml:space="preserve">Fuel </w:t>
            </w:r>
            <w:r w:rsidRPr="00377D3C">
              <w:rPr>
                <w:rFonts w:ascii="Arial" w:hAnsi="Arial" w:cs="Arial"/>
                <w:sz w:val="20"/>
              </w:rPr>
              <w:tab/>
              <w:t xml:space="preserve">hoses </w:t>
            </w:r>
          </w:p>
          <w:p w:rsidR="001C1FAD" w:rsidRPr="00377D3C" w:rsidRDefault="005E41C3" w:rsidP="00377D3C">
            <w:pPr>
              <w:spacing w:before="60" w:after="60" w:line="240" w:lineRule="auto"/>
              <w:ind w:left="106" w:right="0" w:firstLine="0"/>
              <w:jc w:val="left"/>
              <w:rPr>
                <w:rFonts w:ascii="Arial" w:hAnsi="Arial" w:cs="Arial"/>
              </w:rPr>
            </w:pPr>
            <w:r w:rsidRPr="00377D3C">
              <w:rPr>
                <w:rFonts w:ascii="Arial" w:hAnsi="Arial" w:cs="Arial"/>
                <w:sz w:val="20"/>
              </w:rPr>
              <w:t xml:space="preserve">manifolds </w:t>
            </w:r>
          </w:p>
        </w:tc>
        <w:tc>
          <w:tcPr>
            <w:tcW w:w="1044" w:type="dxa"/>
            <w:tcBorders>
              <w:top w:val="single" w:sz="8" w:space="0" w:color="000000"/>
              <w:left w:val="nil"/>
              <w:bottom w:val="single" w:sz="8" w:space="0" w:color="000000"/>
              <w:right w:val="single" w:sz="8" w:space="0" w:color="000000"/>
            </w:tcBorders>
          </w:tcPr>
          <w:p w:rsidR="001C1FAD" w:rsidRPr="00377D3C" w:rsidRDefault="005E41C3" w:rsidP="00377D3C">
            <w:pPr>
              <w:spacing w:before="60" w:after="60" w:line="240" w:lineRule="auto"/>
              <w:ind w:left="0" w:right="47" w:firstLine="0"/>
              <w:jc w:val="right"/>
              <w:rPr>
                <w:rFonts w:ascii="Arial" w:hAnsi="Arial" w:cs="Arial"/>
              </w:rPr>
            </w:pPr>
            <w:r w:rsidRPr="00377D3C">
              <w:rPr>
                <w:rFonts w:ascii="Arial" w:hAnsi="Arial" w:cs="Arial"/>
                <w:sz w:val="20"/>
              </w:rPr>
              <w:t xml:space="preserve">including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07" w:right="0" w:firstLine="0"/>
              <w:rPr>
                <w:rFonts w:ascii="Arial" w:hAnsi="Arial" w:cs="Arial"/>
              </w:rPr>
            </w:pPr>
            <w:r w:rsidRPr="00377D3C">
              <w:rPr>
                <w:rFonts w:ascii="Arial" w:hAnsi="Arial" w:cs="Arial"/>
                <w:sz w:val="20"/>
                <w:lang w:val="en-US"/>
              </w:rPr>
              <w:t xml:space="preserve">Inspect all hoses for wear, damage, leakage and service life limitations. </w:t>
            </w:r>
            <w:r w:rsidRPr="00377D3C">
              <w:rPr>
                <w:rFonts w:ascii="Arial" w:hAnsi="Arial" w:cs="Arial"/>
                <w:sz w:val="20"/>
              </w:rPr>
              <w:t xml:space="preserve">Inspect O-ring seals, lubricate/replace as required. </w:t>
            </w:r>
          </w:p>
        </w:tc>
      </w:tr>
      <w:tr w:rsidR="001C1FAD" w:rsidRPr="0029616B">
        <w:trPr>
          <w:trHeight w:val="267"/>
        </w:trPr>
        <w:tc>
          <w:tcPr>
            <w:tcW w:w="2692" w:type="dxa"/>
            <w:gridSpan w:val="2"/>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Pressure gauges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that the pressure gauge reads correctly, and that lens is present. </w:t>
            </w:r>
          </w:p>
        </w:tc>
      </w:tr>
      <w:tr w:rsidR="001C1FAD" w:rsidRPr="0029616B">
        <w:trPr>
          <w:trHeight w:val="506"/>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Pilot valves/flame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shut-off, free movement, correct function, and lubricate if necessary. </w:t>
            </w:r>
          </w:p>
        </w:tc>
      </w:tr>
      <w:tr w:rsidR="001C1FAD" w:rsidRPr="0029616B">
        <w:trPr>
          <w:trHeight w:val="509"/>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Whisper valves/flame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shut-off, free movement, correct function, and lubricate if necessary. </w:t>
            </w:r>
          </w:p>
        </w:tc>
      </w:tr>
      <w:tr w:rsidR="001C1FAD" w:rsidRPr="0029616B">
        <w:trPr>
          <w:trHeight w:val="509"/>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Main valves/flame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shut-off, free movement, correct function, and lubricate if necessary. </w:t>
            </w:r>
          </w:p>
        </w:tc>
      </w:tr>
      <w:tr w:rsidR="001C1FAD" w:rsidRPr="0029616B">
        <w:trPr>
          <w:trHeight w:val="754"/>
        </w:trPr>
        <w:tc>
          <w:tcPr>
            <w:tcW w:w="2692" w:type="dxa"/>
            <w:gridSpan w:val="2"/>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2" w:right="0" w:firstLine="0"/>
              <w:jc w:val="left"/>
              <w:rPr>
                <w:rFonts w:ascii="Arial" w:hAnsi="Arial" w:cs="Arial"/>
              </w:rPr>
            </w:pPr>
            <w:r w:rsidRPr="00377D3C">
              <w:rPr>
                <w:rFonts w:ascii="Arial" w:hAnsi="Arial" w:cs="Arial"/>
                <w:sz w:val="20"/>
              </w:rPr>
              <w:t xml:space="preserve">Coils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for damage, distortion, security of fasteners. Inspect welds for cracking. </w:t>
            </w:r>
          </w:p>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security of jets. Tighten or replace, as necessary. </w:t>
            </w:r>
          </w:p>
        </w:tc>
      </w:tr>
    </w:tbl>
    <w:p w:rsidR="005D41CF" w:rsidRPr="00FD4DDB" w:rsidRDefault="005D41CF" w:rsidP="005D41CF">
      <w:pPr>
        <w:pStyle w:val="Titre4"/>
        <w:tabs>
          <w:tab w:val="center" w:pos="990"/>
        </w:tabs>
        <w:spacing w:before="120" w:after="120" w:line="240" w:lineRule="auto"/>
        <w:ind w:left="357" w:firstLine="0"/>
        <w:rPr>
          <w:rFonts w:ascii="Arial" w:hAnsi="Arial" w:cs="Arial"/>
          <w:lang w:val="en-US"/>
        </w:rPr>
      </w:pPr>
    </w:p>
    <w:p w:rsidR="00035284" w:rsidRPr="00FD4DDB" w:rsidRDefault="00035284" w:rsidP="00035284">
      <w:pPr>
        <w:rPr>
          <w:lang w:val="en-US"/>
        </w:rPr>
      </w:pPr>
    </w:p>
    <w:p w:rsidR="001C1FAD" w:rsidRPr="00035AD9" w:rsidRDefault="005E41C3" w:rsidP="00035AD9">
      <w:pPr>
        <w:pStyle w:val="Titre4"/>
        <w:numPr>
          <w:ilvl w:val="0"/>
          <w:numId w:val="16"/>
        </w:numPr>
        <w:tabs>
          <w:tab w:val="center" w:pos="990"/>
        </w:tabs>
        <w:spacing w:before="120" w:after="120" w:line="240" w:lineRule="auto"/>
        <w:ind w:left="357" w:hanging="357"/>
        <w:rPr>
          <w:rFonts w:ascii="Arial" w:hAnsi="Arial" w:cs="Arial"/>
        </w:rPr>
      </w:pPr>
      <w:r w:rsidRPr="00035AD9">
        <w:rPr>
          <w:rFonts w:ascii="Arial" w:hAnsi="Arial" w:cs="Arial"/>
        </w:rPr>
        <w:t xml:space="preserve">Basket </w:t>
      </w:r>
    </w:p>
    <w:tbl>
      <w:tblPr>
        <w:tblStyle w:val="TableGrid"/>
        <w:tblW w:w="9014" w:type="dxa"/>
        <w:tblInd w:w="5" w:type="dxa"/>
        <w:tblCellMar>
          <w:top w:w="49" w:type="dxa"/>
          <w:left w:w="106" w:type="dxa"/>
          <w:right w:w="67" w:type="dxa"/>
        </w:tblCellMar>
        <w:tblLook w:val="04A0" w:firstRow="1" w:lastRow="0" w:firstColumn="1" w:lastColumn="0" w:noHBand="0" w:noVBand="1"/>
      </w:tblPr>
      <w:tblGrid>
        <w:gridCol w:w="2692"/>
        <w:gridCol w:w="6322"/>
      </w:tblGrid>
      <w:tr w:rsidR="001C1FAD" w:rsidTr="00377D3C">
        <w:trPr>
          <w:trHeight w:val="258"/>
        </w:trPr>
        <w:tc>
          <w:tcPr>
            <w:tcW w:w="2692"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b/>
                <w:sz w:val="20"/>
              </w:rPr>
              <w:t xml:space="preserve">System/component/area </w:t>
            </w:r>
          </w:p>
        </w:tc>
        <w:tc>
          <w:tcPr>
            <w:tcW w:w="6321"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b/>
                <w:sz w:val="20"/>
              </w:rPr>
              <w:t xml:space="preserve">Task and inspection detail </w:t>
            </w:r>
          </w:p>
        </w:tc>
      </w:tr>
      <w:tr w:rsidR="001C1FAD" w:rsidTr="00377D3C">
        <w:trPr>
          <w:trHeight w:val="512"/>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Identification </w:t>
            </w:r>
            <w:r w:rsidRPr="00377D3C">
              <w:rPr>
                <w:rFonts w:ascii="Arial" w:hAnsi="Arial" w:cs="Arial"/>
                <w:sz w:val="20"/>
              </w:rPr>
              <w:tab/>
              <w:t xml:space="preserve">(type/serial number)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rPr>
              <w:t xml:space="preserve">Check for presence. </w:t>
            </w:r>
          </w:p>
        </w:tc>
      </w:tr>
      <w:tr w:rsidR="001C1FAD" w:rsidTr="00377D3C">
        <w:trPr>
          <w:trHeight w:val="509"/>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walls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lang w:val="en-US"/>
              </w:rPr>
              <w:t xml:space="preserve">Check the general condition of the basket walls. Inspect weave for damage, cracks/holes. </w:t>
            </w:r>
            <w:r w:rsidRPr="00377D3C">
              <w:rPr>
                <w:rFonts w:ascii="Arial" w:hAnsi="Arial" w:cs="Arial"/>
                <w:sz w:val="20"/>
              </w:rPr>
              <w:t xml:space="preserve">Check for no sharp objects inside the basket.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wires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check swaging and eye rings (thimbles).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Karabiners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damage/corrosion. Operational check of karabiner lock.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floor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and cracks.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Runners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security of attachment.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Rawhide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and attachments to the floor.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Rope handles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security of attachment.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Cylinder straps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deterioration, approved type fitted. </w:t>
            </w:r>
          </w:p>
        </w:tc>
      </w:tr>
      <w:tr w:rsidR="001C1FAD" w:rsidRPr="0029616B" w:rsidTr="00377D3C">
        <w:trPr>
          <w:trHeight w:val="266"/>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Padded basket edge trim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and wear.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Burner support rods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wear and cracking. </w:t>
            </w:r>
          </w:p>
        </w:tc>
      </w:tr>
      <w:tr w:rsidR="001C1FAD" w:rsidRPr="0029616B" w:rsidTr="00377D3C">
        <w:trPr>
          <w:trHeight w:val="641"/>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Padded burner support rod covers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damage and wear. </w:t>
            </w:r>
          </w:p>
        </w:tc>
      </w:tr>
      <w:tr w:rsidR="001C1FAD"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Basket equipment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rPr>
            </w:pPr>
            <w:r w:rsidRPr="00377D3C">
              <w:rPr>
                <w:rFonts w:ascii="Arial" w:hAnsi="Arial" w:cs="Arial"/>
                <w:sz w:val="20"/>
              </w:rPr>
              <w:t xml:space="preserve">Check presence and functionality.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Pilot restraint and anchor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Inspect for security and condition.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Fire extinguisher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Check expiration date and protection cover. </w:t>
            </w:r>
          </w:p>
        </w:tc>
      </w:tr>
      <w:tr w:rsidR="001C1FAD" w:rsidRPr="0029616B" w:rsidTr="00377D3C">
        <w:trPr>
          <w:trHeight w:val="264"/>
        </w:trPr>
        <w:tc>
          <w:tcPr>
            <w:tcW w:w="2692"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First aid kit </w:t>
            </w:r>
          </w:p>
        </w:tc>
        <w:tc>
          <w:tcPr>
            <w:tcW w:w="6321"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1" w:right="0" w:firstLine="0"/>
              <w:jc w:val="left"/>
              <w:rPr>
                <w:rFonts w:ascii="Arial" w:hAnsi="Arial" w:cs="Arial"/>
                <w:lang w:val="en-US"/>
              </w:rPr>
            </w:pPr>
            <w:r w:rsidRPr="00377D3C">
              <w:rPr>
                <w:rFonts w:ascii="Arial" w:hAnsi="Arial" w:cs="Arial"/>
                <w:sz w:val="20"/>
                <w:lang w:val="en-US"/>
              </w:rPr>
              <w:t xml:space="preserve">Check for completeness and expiration date. </w:t>
            </w:r>
          </w:p>
        </w:tc>
      </w:tr>
    </w:tbl>
    <w:p w:rsidR="001C1FAD" w:rsidRPr="00035AD9" w:rsidRDefault="005E41C3" w:rsidP="00035AD9">
      <w:pPr>
        <w:pStyle w:val="Titre4"/>
        <w:numPr>
          <w:ilvl w:val="0"/>
          <w:numId w:val="16"/>
        </w:numPr>
        <w:tabs>
          <w:tab w:val="center" w:pos="990"/>
        </w:tabs>
        <w:spacing w:before="120" w:after="120" w:line="240" w:lineRule="auto"/>
        <w:ind w:left="357" w:hanging="357"/>
        <w:rPr>
          <w:rFonts w:ascii="Arial" w:hAnsi="Arial" w:cs="Arial"/>
        </w:rPr>
      </w:pPr>
      <w:r w:rsidRPr="00B724EB">
        <w:rPr>
          <w:rFonts w:ascii="Arial" w:eastAsia="Arial" w:hAnsi="Arial" w:cs="Arial"/>
          <w:lang w:val="en-US"/>
        </w:rPr>
        <w:tab/>
      </w:r>
      <w:r w:rsidR="00035AD9">
        <w:rPr>
          <w:rFonts w:ascii="Arial" w:hAnsi="Arial" w:cs="Arial"/>
        </w:rPr>
        <w:t>Fuel cylinders</w:t>
      </w:r>
    </w:p>
    <w:tbl>
      <w:tblPr>
        <w:tblStyle w:val="TableGrid"/>
        <w:tblW w:w="9014" w:type="dxa"/>
        <w:tblInd w:w="5" w:type="dxa"/>
        <w:tblCellMar>
          <w:top w:w="47" w:type="dxa"/>
          <w:left w:w="106" w:type="dxa"/>
          <w:right w:w="62" w:type="dxa"/>
        </w:tblCellMar>
        <w:tblLook w:val="04A0" w:firstRow="1" w:lastRow="0" w:firstColumn="1" w:lastColumn="0" w:noHBand="0" w:noVBand="1"/>
      </w:tblPr>
      <w:tblGrid>
        <w:gridCol w:w="3400"/>
        <w:gridCol w:w="5614"/>
      </w:tblGrid>
      <w:tr w:rsidR="001C1FAD" w:rsidTr="00377D3C">
        <w:trPr>
          <w:trHeight w:val="535"/>
          <w:tblHeader/>
        </w:trPr>
        <w:tc>
          <w:tcPr>
            <w:tcW w:w="3400"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b/>
                <w:sz w:val="20"/>
              </w:rPr>
              <w:t xml:space="preserve">System/component/area </w:t>
            </w:r>
          </w:p>
        </w:tc>
        <w:tc>
          <w:tcPr>
            <w:tcW w:w="5613" w:type="dxa"/>
            <w:tcBorders>
              <w:top w:val="single" w:sz="8" w:space="0" w:color="000000"/>
              <w:left w:val="single" w:sz="8" w:space="0" w:color="000000"/>
              <w:bottom w:val="single" w:sz="8" w:space="0" w:color="000000"/>
              <w:right w:val="single" w:sz="8" w:space="0" w:color="000000"/>
            </w:tcBorders>
            <w:shd w:val="clear" w:color="auto" w:fill="CCCCCC"/>
          </w:tcPr>
          <w:p w:rsidR="001C1FAD" w:rsidRPr="00377D3C" w:rsidRDefault="005E41C3" w:rsidP="00377D3C">
            <w:pPr>
              <w:spacing w:before="60" w:after="60" w:line="240" w:lineRule="auto"/>
              <w:ind w:left="4" w:right="0" w:firstLine="0"/>
              <w:jc w:val="left"/>
              <w:rPr>
                <w:rFonts w:ascii="Arial" w:hAnsi="Arial" w:cs="Arial"/>
              </w:rPr>
            </w:pPr>
            <w:r w:rsidRPr="00377D3C">
              <w:rPr>
                <w:rFonts w:ascii="Arial" w:hAnsi="Arial" w:cs="Arial"/>
                <w:b/>
                <w:sz w:val="20"/>
              </w:rPr>
              <w:t xml:space="preserve">Task and inspection detail </w:t>
            </w:r>
          </w:p>
        </w:tc>
      </w:tr>
      <w:tr w:rsidR="001C1FAD">
        <w:trPr>
          <w:trHeight w:val="266"/>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Identification (type/serial number)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rPr>
            </w:pPr>
            <w:r w:rsidRPr="00377D3C">
              <w:rPr>
                <w:rFonts w:ascii="Arial" w:hAnsi="Arial" w:cs="Arial"/>
                <w:sz w:val="20"/>
              </w:rPr>
              <w:t xml:space="preserve">Check for presence. </w:t>
            </w:r>
          </w:p>
        </w:tc>
      </w:tr>
      <w:tr w:rsidR="001C1FAD" w:rsidRPr="0029616B">
        <w:trPr>
          <w:trHeight w:val="509"/>
        </w:trPr>
        <w:tc>
          <w:tcPr>
            <w:tcW w:w="3400"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Cylinder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rPr>
                <w:rFonts w:ascii="Arial" w:hAnsi="Arial" w:cs="Arial"/>
                <w:lang w:val="en-US"/>
              </w:rPr>
            </w:pPr>
            <w:r w:rsidRPr="00377D3C">
              <w:rPr>
                <w:rFonts w:ascii="Arial" w:hAnsi="Arial" w:cs="Arial"/>
                <w:sz w:val="20"/>
                <w:lang w:val="en-US"/>
              </w:rPr>
              <w:t xml:space="preserve">Check if periodic inspections for each cylinder are valid (date) (e.g. 10 years’ inspection). </w:t>
            </w:r>
          </w:p>
        </w:tc>
      </w:tr>
      <w:tr w:rsidR="001C1FAD">
        <w:trPr>
          <w:trHeight w:val="265"/>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Cylinder body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rPr>
            </w:pPr>
            <w:r w:rsidRPr="00377D3C">
              <w:rPr>
                <w:rFonts w:ascii="Arial" w:hAnsi="Arial" w:cs="Arial"/>
                <w:sz w:val="20"/>
              </w:rPr>
              <w:t xml:space="preserve">Inspect for damage, corrosion. </w:t>
            </w:r>
          </w:p>
        </w:tc>
      </w:tr>
      <w:tr w:rsidR="001C1FAD" w:rsidRPr="0029616B">
        <w:trPr>
          <w:trHeight w:val="264"/>
        </w:trPr>
        <w:tc>
          <w:tcPr>
            <w:tcW w:w="3400" w:type="dxa"/>
            <w:vMerge w:val="restart"/>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Liquid valve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correct operation. </w:t>
            </w:r>
          </w:p>
        </w:tc>
      </w:tr>
      <w:tr w:rsidR="001C1FAD" w:rsidRPr="0029616B">
        <w:trPr>
          <w:trHeight w:val="264"/>
        </w:trPr>
        <w:tc>
          <w:tcPr>
            <w:tcW w:w="0" w:type="auto"/>
            <w:vMerge/>
            <w:tcBorders>
              <w:top w:val="nil"/>
              <w:left w:val="single" w:sz="8" w:space="0" w:color="000000"/>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O-ring seals, lubricate/replace as required. </w:t>
            </w:r>
          </w:p>
        </w:tc>
      </w:tr>
      <w:tr w:rsidR="001C1FAD" w:rsidRPr="0029616B">
        <w:trPr>
          <w:trHeight w:val="509"/>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813" w:firstLine="0"/>
              <w:jc w:val="left"/>
              <w:rPr>
                <w:rFonts w:ascii="Arial" w:hAnsi="Arial" w:cs="Arial"/>
              </w:rPr>
            </w:pPr>
            <w:r w:rsidRPr="00377D3C">
              <w:rPr>
                <w:rFonts w:ascii="Arial" w:hAnsi="Arial" w:cs="Arial"/>
                <w:sz w:val="20"/>
              </w:rPr>
              <w:t xml:space="preserve">Fixed liquid Level gauge </w:t>
            </w:r>
          </w:p>
        </w:tc>
        <w:tc>
          <w:tcPr>
            <w:tcW w:w="5613"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correct operation. </w:t>
            </w:r>
          </w:p>
        </w:tc>
      </w:tr>
      <w:tr w:rsidR="001C1FAD" w:rsidRPr="0029616B">
        <w:trPr>
          <w:trHeight w:val="509"/>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1909" w:firstLine="0"/>
              <w:jc w:val="left"/>
              <w:rPr>
                <w:rFonts w:ascii="Arial" w:hAnsi="Arial" w:cs="Arial"/>
              </w:rPr>
            </w:pPr>
            <w:r w:rsidRPr="00377D3C">
              <w:rPr>
                <w:rFonts w:ascii="Arial" w:hAnsi="Arial" w:cs="Arial"/>
                <w:sz w:val="20"/>
              </w:rPr>
              <w:t xml:space="preserve">Contents Gauge </w:t>
            </w:r>
          </w:p>
        </w:tc>
        <w:tc>
          <w:tcPr>
            <w:tcW w:w="5613"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freedom of movement. </w:t>
            </w:r>
          </w:p>
        </w:tc>
      </w:tr>
      <w:tr w:rsidR="001C1FAD" w:rsidRPr="0029616B">
        <w:trPr>
          <w:trHeight w:val="509"/>
        </w:trPr>
        <w:tc>
          <w:tcPr>
            <w:tcW w:w="3400" w:type="dxa"/>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Vapour valve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4" w:right="0" w:firstLine="0"/>
              <w:jc w:val="left"/>
              <w:rPr>
                <w:rFonts w:ascii="Arial" w:hAnsi="Arial" w:cs="Arial"/>
                <w:lang w:val="en-US"/>
              </w:rPr>
            </w:pPr>
            <w:r w:rsidRPr="00377D3C">
              <w:rPr>
                <w:rFonts w:ascii="Arial" w:hAnsi="Arial" w:cs="Arial"/>
                <w:sz w:val="20"/>
                <w:lang w:val="en-US"/>
              </w:rPr>
              <w:t xml:space="preserve">Inspect for damage, corrosion, correct operation (including regulator). </w:t>
            </w:r>
          </w:p>
        </w:tc>
      </w:tr>
      <w:tr w:rsidR="001C1FAD" w:rsidRPr="0029616B">
        <w:trPr>
          <w:trHeight w:val="267"/>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Check quick-release coupling for correct operation, sealing. </w:t>
            </w:r>
          </w:p>
        </w:tc>
      </w:tr>
      <w:tr w:rsidR="001C1FAD" w:rsidRPr="0029616B">
        <w:trPr>
          <w:trHeight w:val="264"/>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Padded cover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Inspect for damage. Check for correct thickness. </w:t>
            </w:r>
          </w:p>
        </w:tc>
      </w:tr>
      <w:tr w:rsidR="001C1FAD" w:rsidRPr="0029616B">
        <w:trPr>
          <w:trHeight w:val="264"/>
        </w:trPr>
        <w:tc>
          <w:tcPr>
            <w:tcW w:w="3400"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Pressure relief valve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Inspect for contamination, corrosion. Check service life limit. </w:t>
            </w:r>
          </w:p>
        </w:tc>
      </w:tr>
      <w:tr w:rsidR="001C1FAD" w:rsidRPr="0029616B">
        <w:trPr>
          <w:trHeight w:val="506"/>
        </w:trPr>
        <w:tc>
          <w:tcPr>
            <w:tcW w:w="3400" w:type="dxa"/>
            <w:vMerge w:val="restart"/>
            <w:tcBorders>
              <w:top w:val="single" w:sz="8" w:space="0" w:color="000000"/>
              <w:left w:val="single" w:sz="8" w:space="0" w:color="000000"/>
              <w:bottom w:val="single" w:sz="8" w:space="0" w:color="000000"/>
              <w:right w:val="single" w:sz="8" w:space="0" w:color="000000"/>
            </w:tcBorders>
            <w:vAlign w:val="center"/>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Assembly </w:t>
            </w: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lang w:val="en-US"/>
              </w:rPr>
            </w:pPr>
            <w:r w:rsidRPr="00377D3C">
              <w:rPr>
                <w:rFonts w:ascii="Arial" w:hAnsi="Arial" w:cs="Arial"/>
                <w:sz w:val="20"/>
                <w:lang w:val="en-US"/>
              </w:rPr>
              <w:t xml:space="preserve">Inspect, and test for leaks all pressure-holding joints using leak detector. </w:t>
            </w:r>
          </w:p>
        </w:tc>
      </w:tr>
      <w:tr w:rsidR="001C1FAD">
        <w:trPr>
          <w:trHeight w:val="266"/>
        </w:trPr>
        <w:tc>
          <w:tcPr>
            <w:tcW w:w="0" w:type="auto"/>
            <w:vMerge/>
            <w:tcBorders>
              <w:top w:val="nil"/>
              <w:left w:val="single" w:sz="8" w:space="0" w:color="000000"/>
              <w:bottom w:val="single" w:sz="8" w:space="0" w:color="000000"/>
              <w:right w:val="single" w:sz="8" w:space="0" w:color="000000"/>
            </w:tcBorders>
          </w:tcPr>
          <w:p w:rsidR="001C1FAD" w:rsidRPr="00377D3C" w:rsidRDefault="001C1FAD" w:rsidP="00377D3C">
            <w:pPr>
              <w:spacing w:before="60" w:after="60" w:line="240" w:lineRule="auto"/>
              <w:ind w:left="0" w:right="0" w:firstLine="0"/>
              <w:jc w:val="left"/>
              <w:rPr>
                <w:rFonts w:ascii="Arial" w:hAnsi="Arial" w:cs="Arial"/>
                <w:lang w:val="en-US"/>
              </w:rPr>
            </w:pPr>
          </w:p>
        </w:tc>
        <w:tc>
          <w:tcPr>
            <w:tcW w:w="5613" w:type="dxa"/>
            <w:tcBorders>
              <w:top w:val="single" w:sz="8" w:space="0" w:color="000000"/>
              <w:left w:val="single" w:sz="8" w:space="0" w:color="000000"/>
              <w:bottom w:val="single" w:sz="8" w:space="0" w:color="000000"/>
              <w:right w:val="single" w:sz="8" w:space="0" w:color="000000"/>
            </w:tcBorders>
          </w:tcPr>
          <w:p w:rsidR="001C1FAD" w:rsidRPr="00377D3C" w:rsidRDefault="005E41C3" w:rsidP="00377D3C">
            <w:pPr>
              <w:spacing w:before="60" w:after="60" w:line="240" w:lineRule="auto"/>
              <w:ind w:left="0" w:right="0" w:firstLine="0"/>
              <w:jc w:val="left"/>
              <w:rPr>
                <w:rFonts w:ascii="Arial" w:hAnsi="Arial" w:cs="Arial"/>
              </w:rPr>
            </w:pPr>
            <w:r w:rsidRPr="00377D3C">
              <w:rPr>
                <w:rFonts w:ascii="Arial" w:hAnsi="Arial" w:cs="Arial"/>
                <w:sz w:val="20"/>
              </w:rPr>
              <w:t xml:space="preserve">Perform functional test </w:t>
            </w:r>
          </w:p>
        </w:tc>
      </w:tr>
    </w:tbl>
    <w:p w:rsidR="001C1FAD" w:rsidRPr="00035AD9" w:rsidRDefault="005E41C3" w:rsidP="00035AD9">
      <w:pPr>
        <w:pStyle w:val="Titre4"/>
        <w:numPr>
          <w:ilvl w:val="0"/>
          <w:numId w:val="16"/>
        </w:numPr>
        <w:tabs>
          <w:tab w:val="center" w:pos="990"/>
        </w:tabs>
        <w:spacing w:before="120" w:after="120" w:line="240" w:lineRule="auto"/>
        <w:ind w:left="357" w:hanging="357"/>
        <w:rPr>
          <w:rFonts w:ascii="Arial" w:hAnsi="Arial" w:cs="Arial"/>
        </w:rPr>
      </w:pPr>
      <w:r>
        <w:rPr>
          <w:rFonts w:ascii="Arial" w:eastAsia="Arial" w:hAnsi="Arial" w:cs="Arial"/>
        </w:rPr>
        <w:tab/>
      </w:r>
      <w:r w:rsidRPr="00035AD9">
        <w:rPr>
          <w:rFonts w:ascii="Arial" w:hAnsi="Arial" w:cs="Arial"/>
        </w:rPr>
        <w:t xml:space="preserve">Additional equipment </w:t>
      </w:r>
    </w:p>
    <w:tbl>
      <w:tblPr>
        <w:tblStyle w:val="TableGrid"/>
        <w:tblW w:w="9069" w:type="dxa"/>
        <w:tblInd w:w="5" w:type="dxa"/>
        <w:tblCellMar>
          <w:top w:w="47" w:type="dxa"/>
          <w:left w:w="106" w:type="dxa"/>
          <w:right w:w="64" w:type="dxa"/>
        </w:tblCellMar>
        <w:tblLook w:val="04A0" w:firstRow="1" w:lastRow="0" w:firstColumn="1" w:lastColumn="0" w:noHBand="0" w:noVBand="1"/>
      </w:tblPr>
      <w:tblGrid>
        <w:gridCol w:w="3387"/>
        <w:gridCol w:w="5682"/>
      </w:tblGrid>
      <w:tr w:rsidR="001C1FAD" w:rsidTr="00035284">
        <w:trPr>
          <w:trHeight w:val="259"/>
          <w:tblHeader/>
        </w:trPr>
        <w:tc>
          <w:tcPr>
            <w:tcW w:w="3387" w:type="dxa"/>
            <w:tcBorders>
              <w:top w:val="single" w:sz="8" w:space="0" w:color="000000"/>
              <w:left w:val="single" w:sz="8" w:space="0" w:color="000000"/>
              <w:bottom w:val="single" w:sz="8" w:space="0" w:color="000000"/>
              <w:right w:val="single" w:sz="8" w:space="0" w:color="000000"/>
            </w:tcBorders>
            <w:shd w:val="clear" w:color="auto" w:fill="CCCCCC"/>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b/>
                <w:sz w:val="20"/>
              </w:rPr>
              <w:t xml:space="preserve">System/component/area </w:t>
            </w:r>
          </w:p>
        </w:tc>
        <w:tc>
          <w:tcPr>
            <w:tcW w:w="5682" w:type="dxa"/>
            <w:tcBorders>
              <w:top w:val="single" w:sz="8" w:space="0" w:color="000000"/>
              <w:left w:val="single" w:sz="8" w:space="0" w:color="000000"/>
              <w:bottom w:val="single" w:sz="8" w:space="0" w:color="000000"/>
              <w:right w:val="single" w:sz="8" w:space="0" w:color="000000"/>
            </w:tcBorders>
            <w:shd w:val="clear" w:color="auto" w:fill="CCCCCC"/>
          </w:tcPr>
          <w:p w:rsidR="001C1FAD" w:rsidRPr="00035284" w:rsidRDefault="005E41C3" w:rsidP="00377D3C">
            <w:pPr>
              <w:spacing w:before="60" w:after="60" w:line="240" w:lineRule="auto"/>
              <w:ind w:left="1" w:right="0" w:firstLine="0"/>
              <w:jc w:val="left"/>
              <w:rPr>
                <w:rFonts w:ascii="Arial" w:hAnsi="Arial" w:cs="Arial"/>
              </w:rPr>
            </w:pPr>
            <w:r w:rsidRPr="00035284">
              <w:rPr>
                <w:rFonts w:ascii="Arial" w:hAnsi="Arial" w:cs="Arial"/>
                <w:b/>
                <w:sz w:val="20"/>
              </w:rPr>
              <w:t xml:space="preserve">Task and inspection detail </w:t>
            </w:r>
          </w:p>
        </w:tc>
      </w:tr>
      <w:tr w:rsidR="001C1FAD" w:rsidTr="00035284">
        <w:trPr>
          <w:trHeight w:val="266"/>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sz w:val="20"/>
              </w:rPr>
              <w:t xml:space="preserve">Instruments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0" w:firstLine="0"/>
              <w:jc w:val="left"/>
              <w:rPr>
                <w:rFonts w:ascii="Arial" w:hAnsi="Arial" w:cs="Arial"/>
              </w:rPr>
            </w:pPr>
            <w:r w:rsidRPr="00035284">
              <w:rPr>
                <w:rFonts w:ascii="Arial" w:hAnsi="Arial" w:cs="Arial"/>
                <w:sz w:val="20"/>
              </w:rPr>
              <w:t xml:space="preserve">Perform functional check. </w:t>
            </w:r>
          </w:p>
        </w:tc>
      </w:tr>
      <w:tr w:rsidR="001C1FAD" w:rsidTr="00035284">
        <w:trPr>
          <w:trHeight w:val="751"/>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sz w:val="20"/>
              </w:rPr>
              <w:t xml:space="preserve">Quick release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46" w:firstLine="0"/>
              <w:rPr>
                <w:rFonts w:ascii="Arial" w:hAnsi="Arial" w:cs="Arial"/>
              </w:rPr>
            </w:pPr>
            <w:r w:rsidRPr="00035284">
              <w:rPr>
                <w:rFonts w:ascii="Arial" w:hAnsi="Arial" w:cs="Arial"/>
                <w:sz w:val="20"/>
                <w:lang w:val="en-US"/>
              </w:rPr>
              <w:t xml:space="preserve">Perform functional check and inspect the condition of the latch, bridle and ropes for wear and deterioration. </w:t>
            </w:r>
            <w:r w:rsidRPr="00035284">
              <w:rPr>
                <w:rFonts w:ascii="Arial" w:hAnsi="Arial" w:cs="Arial"/>
                <w:sz w:val="20"/>
              </w:rPr>
              <w:t xml:space="preserve">Check that the karabiners are undamaged and operate correctly. </w:t>
            </w:r>
          </w:p>
        </w:tc>
      </w:tr>
      <w:tr w:rsidR="001C1FAD" w:rsidTr="00035284">
        <w:trPr>
          <w:trHeight w:val="265"/>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sz w:val="20"/>
              </w:rPr>
              <w:t xml:space="preserve">Communication/navigation equipment (radio)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0" w:firstLine="0"/>
              <w:jc w:val="left"/>
              <w:rPr>
                <w:rFonts w:ascii="Arial" w:hAnsi="Arial" w:cs="Arial"/>
              </w:rPr>
            </w:pPr>
            <w:r w:rsidRPr="00035284">
              <w:rPr>
                <w:rFonts w:ascii="Arial" w:hAnsi="Arial" w:cs="Arial"/>
                <w:sz w:val="20"/>
              </w:rPr>
              <w:t xml:space="preserve">Perform operational check. </w:t>
            </w:r>
          </w:p>
        </w:tc>
      </w:tr>
      <w:tr w:rsidR="001C1FAD" w:rsidTr="00035284">
        <w:trPr>
          <w:trHeight w:val="266"/>
        </w:trPr>
        <w:tc>
          <w:tcPr>
            <w:tcW w:w="3387"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0" w:right="0" w:firstLine="0"/>
              <w:jc w:val="left"/>
              <w:rPr>
                <w:rFonts w:ascii="Arial" w:hAnsi="Arial" w:cs="Arial"/>
              </w:rPr>
            </w:pPr>
            <w:r w:rsidRPr="00035284">
              <w:rPr>
                <w:rFonts w:ascii="Arial" w:hAnsi="Arial" w:cs="Arial"/>
                <w:sz w:val="20"/>
              </w:rPr>
              <w:t xml:space="preserve">Transponder </w:t>
            </w:r>
          </w:p>
        </w:tc>
        <w:tc>
          <w:tcPr>
            <w:tcW w:w="5682" w:type="dxa"/>
            <w:tcBorders>
              <w:top w:val="single" w:sz="8" w:space="0" w:color="000000"/>
              <w:left w:val="single" w:sz="8" w:space="0" w:color="000000"/>
              <w:bottom w:val="single" w:sz="8" w:space="0" w:color="000000"/>
              <w:right w:val="single" w:sz="8" w:space="0" w:color="000000"/>
            </w:tcBorders>
          </w:tcPr>
          <w:p w:rsidR="001C1FAD" w:rsidRPr="00035284" w:rsidRDefault="005E41C3" w:rsidP="00377D3C">
            <w:pPr>
              <w:spacing w:before="60" w:after="60" w:line="240" w:lineRule="auto"/>
              <w:ind w:left="1" w:right="0" w:firstLine="0"/>
              <w:jc w:val="left"/>
              <w:rPr>
                <w:rFonts w:ascii="Arial" w:hAnsi="Arial" w:cs="Arial"/>
              </w:rPr>
            </w:pPr>
            <w:r w:rsidRPr="00035284">
              <w:rPr>
                <w:rFonts w:ascii="Arial" w:hAnsi="Arial" w:cs="Arial"/>
                <w:sz w:val="20"/>
              </w:rPr>
              <w:t xml:space="preserve">Perform operational check. </w:t>
            </w:r>
          </w:p>
        </w:tc>
      </w:tr>
    </w:tbl>
    <w:p w:rsidR="001C1FAD" w:rsidRPr="00B64B72" w:rsidRDefault="00B64B72" w:rsidP="00015A0E">
      <w:pPr>
        <w:spacing w:before="120" w:after="120" w:line="360" w:lineRule="auto"/>
        <w:ind w:left="0" w:right="11" w:firstLine="0"/>
        <w:jc w:val="left"/>
        <w:rPr>
          <w:rFonts w:ascii="Arial" w:hAnsi="Arial" w:cs="Arial"/>
          <w:b/>
          <w:sz w:val="24"/>
          <w:szCs w:val="24"/>
        </w:rPr>
      </w:pPr>
      <w:r w:rsidRPr="00B64B72">
        <w:rPr>
          <w:rFonts w:ascii="Arial" w:hAnsi="Arial" w:cs="Arial"/>
          <w:b/>
          <w:color w:val="000000" w:themeColor="text1"/>
          <w:sz w:val="24"/>
          <w:szCs w:val="24"/>
        </w:rPr>
        <w:t>GM1 ML.A.302</w:t>
      </w:r>
      <w:r w:rsidR="00015A0E">
        <w:rPr>
          <w:rFonts w:ascii="Arial" w:hAnsi="Arial" w:cs="Arial"/>
          <w:b/>
          <w:color w:val="000000" w:themeColor="text1"/>
          <w:sz w:val="24"/>
          <w:szCs w:val="24"/>
        </w:rPr>
        <w:t xml:space="preserve"> </w:t>
      </w:r>
      <w:r w:rsidRPr="00B64B72">
        <w:rPr>
          <w:rFonts w:ascii="Arial" w:hAnsi="Arial" w:cs="Arial"/>
          <w:b/>
          <w:color w:val="000000" w:themeColor="text1"/>
          <w:sz w:val="24"/>
          <w:szCs w:val="24"/>
        </w:rPr>
        <w:t>(d)</w:t>
      </w:r>
      <w:r w:rsidR="00015A0E">
        <w:rPr>
          <w:rFonts w:ascii="Arial" w:hAnsi="Arial" w:cs="Arial"/>
          <w:b/>
          <w:color w:val="000000" w:themeColor="text1"/>
          <w:sz w:val="24"/>
          <w:szCs w:val="24"/>
        </w:rPr>
        <w:t xml:space="preserve"> (2) -</w:t>
      </w:r>
      <w:r w:rsidRPr="00B64B72">
        <w:rPr>
          <w:rFonts w:ascii="Arial" w:hAnsi="Arial" w:cs="Arial"/>
          <w:b/>
          <w:color w:val="000000" w:themeColor="text1"/>
          <w:sz w:val="24"/>
          <w:szCs w:val="24"/>
        </w:rPr>
        <w:t xml:space="preserve"> Aircraft maintenance programme</w:t>
      </w:r>
      <w:r w:rsidR="005E41C3" w:rsidRPr="00B64B72">
        <w:rPr>
          <w:rFonts w:ascii="Arial" w:hAnsi="Arial" w:cs="Arial"/>
          <w:b/>
          <w:i/>
          <w:sz w:val="24"/>
          <w:szCs w:val="24"/>
        </w:rPr>
        <w:t xml:space="preserve"> </w:t>
      </w:r>
    </w:p>
    <w:p w:rsidR="001C1FAD" w:rsidRPr="00015A0E" w:rsidRDefault="005E41C3">
      <w:pPr>
        <w:pStyle w:val="Titre3"/>
        <w:ind w:left="-3"/>
        <w:rPr>
          <w:rFonts w:ascii="Arial" w:hAnsi="Arial" w:cs="Arial"/>
          <w:lang w:val="en-US"/>
        </w:rPr>
      </w:pPr>
      <w:bookmarkStart w:id="14" w:name="_Toc189195"/>
      <w:r w:rsidRPr="00015A0E">
        <w:rPr>
          <w:rFonts w:ascii="Arial" w:hAnsi="Arial" w:cs="Arial"/>
          <w:lang w:val="en-US"/>
        </w:rPr>
        <w:t>OPERATIONAL TEST AND FUNCTIONAL TEST</w:t>
      </w:r>
      <w:r w:rsidRPr="00015A0E">
        <w:rPr>
          <w:rFonts w:ascii="Arial" w:hAnsi="Arial" w:cs="Arial"/>
          <w:b w:val="0"/>
          <w:lang w:val="en-US"/>
        </w:rPr>
        <w:t xml:space="preserve"> </w:t>
      </w:r>
      <w:bookmarkEnd w:id="14"/>
    </w:p>
    <w:p w:rsidR="001C1FAD" w:rsidRPr="00015A0E" w:rsidRDefault="005E41C3" w:rsidP="00015A0E">
      <w:pPr>
        <w:spacing w:before="120" w:after="120" w:line="276" w:lineRule="auto"/>
        <w:ind w:left="0" w:right="40" w:hanging="11"/>
        <w:rPr>
          <w:rFonts w:ascii="Arial" w:hAnsi="Arial" w:cs="Arial"/>
          <w:lang w:val="en-US"/>
        </w:rPr>
      </w:pPr>
      <w:r w:rsidRPr="00015A0E">
        <w:rPr>
          <w:rFonts w:ascii="Arial" w:hAnsi="Arial" w:cs="Arial"/>
          <w:lang w:val="en-US"/>
        </w:rPr>
        <w:t xml:space="preserve">An operational test (or operational check) is a task used to determine that an item is operating normally. It does not require quantitative tolerances. </w:t>
      </w:r>
    </w:p>
    <w:p w:rsidR="001C1FAD" w:rsidRPr="00015A0E" w:rsidRDefault="005E41C3" w:rsidP="00015A0E">
      <w:pPr>
        <w:spacing w:before="120" w:after="120" w:line="276" w:lineRule="auto"/>
        <w:ind w:left="0" w:right="40" w:hanging="11"/>
        <w:rPr>
          <w:rFonts w:ascii="Arial" w:hAnsi="Arial" w:cs="Arial"/>
          <w:lang w:val="en-US"/>
        </w:rPr>
      </w:pPr>
      <w:r w:rsidRPr="00015A0E">
        <w:rPr>
          <w:rFonts w:ascii="Arial" w:hAnsi="Arial" w:cs="Arial"/>
          <w:lang w:val="en-US"/>
        </w:rPr>
        <w:t xml:space="preserve">A functional test (or functional check) is a quantitative check to determine if one or more functions of an item performs within the limits specified in the appropriate maintenance data. The measured parameter should be recorded. </w:t>
      </w:r>
    </w:p>
    <w:p w:rsidR="001C1FAD" w:rsidRPr="00B724EB" w:rsidRDefault="00B64B72" w:rsidP="00015A0E">
      <w:pPr>
        <w:spacing w:before="120" w:after="120" w:line="360" w:lineRule="auto"/>
        <w:ind w:left="0" w:right="11" w:firstLine="0"/>
        <w:rPr>
          <w:rFonts w:ascii="Arial" w:hAnsi="Arial" w:cs="Arial"/>
          <w:b/>
          <w:sz w:val="24"/>
          <w:szCs w:val="24"/>
          <w:lang w:val="en-US"/>
        </w:rPr>
      </w:pPr>
      <w:r w:rsidRPr="00B724EB">
        <w:rPr>
          <w:rFonts w:ascii="Arial" w:hAnsi="Arial" w:cs="Arial"/>
          <w:b/>
          <w:color w:val="000000" w:themeColor="text1"/>
          <w:sz w:val="24"/>
          <w:szCs w:val="24"/>
          <w:lang w:val="en-US"/>
        </w:rPr>
        <w:t>GM1 ML.A.302</w:t>
      </w:r>
      <w:r w:rsidR="00015A0E" w:rsidRPr="00B724EB">
        <w:rPr>
          <w:rFonts w:ascii="Arial" w:hAnsi="Arial" w:cs="Arial"/>
          <w:b/>
          <w:color w:val="000000" w:themeColor="text1"/>
          <w:sz w:val="24"/>
          <w:szCs w:val="24"/>
          <w:lang w:val="en-US"/>
        </w:rPr>
        <w:t xml:space="preserve"> </w:t>
      </w:r>
      <w:r w:rsidRPr="00B724EB">
        <w:rPr>
          <w:rFonts w:ascii="Arial" w:hAnsi="Arial" w:cs="Arial"/>
          <w:b/>
          <w:color w:val="000000" w:themeColor="text1"/>
          <w:sz w:val="24"/>
          <w:szCs w:val="24"/>
          <w:lang w:val="en-US"/>
        </w:rPr>
        <w:t>(d)</w:t>
      </w:r>
      <w:r w:rsidR="00015A0E" w:rsidRPr="00B724EB">
        <w:rPr>
          <w:rFonts w:ascii="Arial" w:hAnsi="Arial" w:cs="Arial"/>
          <w:b/>
          <w:color w:val="000000" w:themeColor="text1"/>
          <w:sz w:val="24"/>
          <w:szCs w:val="24"/>
          <w:lang w:val="en-US"/>
        </w:rPr>
        <w:t xml:space="preserve"> </w:t>
      </w:r>
      <w:r w:rsidRPr="00B724EB">
        <w:rPr>
          <w:rFonts w:ascii="Arial" w:hAnsi="Arial" w:cs="Arial"/>
          <w:b/>
          <w:color w:val="000000" w:themeColor="text1"/>
          <w:sz w:val="24"/>
          <w:szCs w:val="24"/>
          <w:lang w:val="en-US"/>
        </w:rPr>
        <w:t>(2)</w:t>
      </w:r>
      <w:r w:rsidR="00015A0E" w:rsidRPr="00B724EB">
        <w:rPr>
          <w:rFonts w:ascii="Arial" w:hAnsi="Arial" w:cs="Arial"/>
          <w:b/>
          <w:color w:val="000000" w:themeColor="text1"/>
          <w:sz w:val="24"/>
          <w:szCs w:val="24"/>
          <w:lang w:val="en-US"/>
        </w:rPr>
        <w:t xml:space="preserve"> (d) -</w:t>
      </w:r>
      <w:r w:rsidRPr="00B724EB">
        <w:rPr>
          <w:rFonts w:ascii="Arial" w:hAnsi="Arial" w:cs="Arial"/>
          <w:b/>
          <w:color w:val="000000" w:themeColor="text1"/>
          <w:sz w:val="24"/>
          <w:szCs w:val="24"/>
          <w:lang w:val="en-US"/>
        </w:rPr>
        <w:t xml:space="preserve"> Aircraft maintenance programme</w:t>
      </w:r>
      <w:r w:rsidR="005E41C3" w:rsidRPr="00B724EB">
        <w:rPr>
          <w:rFonts w:ascii="Arial" w:hAnsi="Arial" w:cs="Arial"/>
          <w:b/>
          <w:i/>
          <w:sz w:val="24"/>
          <w:szCs w:val="24"/>
          <w:lang w:val="en-US"/>
        </w:rPr>
        <w:t xml:space="preserve"> </w:t>
      </w:r>
    </w:p>
    <w:p w:rsidR="001C1FAD" w:rsidRPr="00015A0E" w:rsidRDefault="005E41C3">
      <w:pPr>
        <w:pStyle w:val="Titre3"/>
        <w:ind w:left="-3"/>
        <w:rPr>
          <w:rFonts w:ascii="Arial" w:hAnsi="Arial" w:cs="Arial"/>
          <w:lang w:val="en-US"/>
        </w:rPr>
      </w:pPr>
      <w:bookmarkStart w:id="15" w:name="_Toc189197"/>
      <w:r w:rsidRPr="00015A0E">
        <w:rPr>
          <w:rFonts w:ascii="Arial" w:hAnsi="Arial" w:cs="Arial"/>
          <w:lang w:val="en-US"/>
        </w:rPr>
        <w:t xml:space="preserve">OPERATIONAL TEST OF TRANSPONDER </w:t>
      </w:r>
      <w:r w:rsidRPr="00015A0E">
        <w:rPr>
          <w:rFonts w:ascii="Arial" w:hAnsi="Arial" w:cs="Arial"/>
          <w:b w:val="0"/>
          <w:lang w:val="en-US"/>
        </w:rPr>
        <w:t xml:space="preserve"> </w:t>
      </w:r>
      <w:bookmarkEnd w:id="15"/>
    </w:p>
    <w:p w:rsidR="001C1FAD" w:rsidRPr="00015A0E" w:rsidRDefault="005E41C3" w:rsidP="00015A0E">
      <w:pPr>
        <w:spacing w:before="120" w:after="120" w:line="276" w:lineRule="auto"/>
        <w:ind w:left="0" w:right="40" w:hanging="11"/>
        <w:rPr>
          <w:rFonts w:ascii="Arial" w:hAnsi="Arial" w:cs="Arial"/>
          <w:lang w:val="en-US"/>
        </w:rPr>
      </w:pPr>
      <w:r w:rsidRPr="00015A0E">
        <w:rPr>
          <w:rFonts w:ascii="Arial" w:hAnsi="Arial" w:cs="Arial"/>
          <w:lang w:val="en-US"/>
        </w:rPr>
        <w:t xml:space="preserve">A transponder test that is carried out in accordance with EASA SIB 2011-15 or US Title 14 CFR Part 43 Appendix F is considered to include the MIP task described in ML.A.302(d)(2)(d). </w:t>
      </w:r>
    </w:p>
    <w:p w:rsidR="001C1FAD" w:rsidRPr="00B64B72" w:rsidRDefault="00015A0E" w:rsidP="00015A0E">
      <w:pPr>
        <w:spacing w:before="120" w:after="120" w:line="360" w:lineRule="auto"/>
        <w:ind w:left="0" w:right="11" w:firstLine="0"/>
        <w:rPr>
          <w:rFonts w:ascii="Arial" w:hAnsi="Arial" w:cs="Arial"/>
          <w:b/>
          <w:sz w:val="24"/>
          <w:szCs w:val="24"/>
          <w:lang w:val="en-US"/>
        </w:rPr>
      </w:pPr>
      <w:bookmarkStart w:id="16" w:name="_Toc189198"/>
      <w:r>
        <w:rPr>
          <w:rFonts w:ascii="Arial" w:hAnsi="Arial" w:cs="Arial"/>
          <w:b/>
          <w:color w:val="000000" w:themeColor="text1"/>
          <w:sz w:val="24"/>
          <w:szCs w:val="24"/>
          <w:lang w:val="en-US"/>
        </w:rPr>
        <w:t>AMC1 ML.A.305 -</w:t>
      </w:r>
      <w:r w:rsidR="00B64B72" w:rsidRPr="00B64B72">
        <w:rPr>
          <w:rFonts w:ascii="Arial" w:hAnsi="Arial" w:cs="Arial"/>
          <w:b/>
          <w:color w:val="000000" w:themeColor="text1"/>
          <w:sz w:val="24"/>
          <w:szCs w:val="24"/>
          <w:lang w:val="en-US"/>
        </w:rPr>
        <w:t xml:space="preserve"> Aircraft continuing-airworthiness record system</w:t>
      </w:r>
      <w:bookmarkEnd w:id="16"/>
      <w:r w:rsidR="005E41C3" w:rsidRPr="00B64B72">
        <w:rPr>
          <w:rFonts w:ascii="Arial" w:hAnsi="Arial" w:cs="Arial"/>
          <w:b/>
          <w:i/>
          <w:sz w:val="24"/>
          <w:szCs w:val="24"/>
          <w:lang w:val="en-US"/>
        </w:rPr>
        <w:t xml:space="preserve">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Any other forms different from a logbook/log card of keeping the below information could be acceptable. For example, that could be in paper form, a spreadsheet or an IT system.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A log card and status for components other than propeller and engines could be combined in a single document.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If the AD is generally applicable to the aircraft or component type but is not applicable to the particular aircraft, engine, propeller or component, then this should be identified as well as the reason why it is not applicable. There is no need to list those ADs that are superseded or cancelled.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The current status of ADs should be sufficiently detailed to identify the complied AD and/or the due limit. </w:t>
      </w:r>
    </w:p>
    <w:p w:rsidR="001C1FAD" w:rsidRPr="003B4277" w:rsidRDefault="005E41C3" w:rsidP="003B4277">
      <w:pPr>
        <w:numPr>
          <w:ilvl w:val="0"/>
          <w:numId w:val="6"/>
        </w:numPr>
        <w:spacing w:before="120" w:after="120" w:line="276" w:lineRule="auto"/>
        <w:ind w:left="573" w:right="40" w:hanging="573"/>
        <w:rPr>
          <w:rFonts w:ascii="Arial" w:hAnsi="Arial" w:cs="Arial"/>
          <w:lang w:val="en-US"/>
        </w:rPr>
      </w:pPr>
      <w:r w:rsidRPr="003B4277">
        <w:rPr>
          <w:rFonts w:ascii="Arial" w:hAnsi="Arial" w:cs="Arial"/>
          <w:lang w:val="en-US"/>
        </w:rPr>
        <w:t xml:space="preserve">If the IT system is the only record-keeping system, it should have at least one backup system, which should be regularly updated. Each terminal should contain programme safeguards against the probability of unauthorised personnel altering the database. </w:t>
      </w:r>
    </w:p>
    <w:p w:rsidR="001C1FAD" w:rsidRPr="00B64B72" w:rsidRDefault="00B64B72" w:rsidP="003B4277">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 xml:space="preserve">AMC1 ML.A.402 </w:t>
      </w:r>
      <w:r w:rsidR="003B4277">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Performance of maintenance</w:t>
      </w:r>
      <w:r w:rsidR="005E41C3" w:rsidRPr="00B64B72">
        <w:rPr>
          <w:rFonts w:ascii="Arial" w:hAnsi="Arial" w:cs="Arial"/>
          <w:b/>
          <w:i/>
          <w:sz w:val="24"/>
          <w:szCs w:val="24"/>
          <w:lang w:val="en-US"/>
        </w:rPr>
        <w:t xml:space="preserve"> </w:t>
      </w:r>
    </w:p>
    <w:p w:rsidR="001C1FAD" w:rsidRPr="0062777F" w:rsidRDefault="005E41C3" w:rsidP="0062777F">
      <w:pPr>
        <w:numPr>
          <w:ilvl w:val="0"/>
          <w:numId w:val="7"/>
        </w:numPr>
        <w:spacing w:before="120" w:after="120" w:line="276" w:lineRule="auto"/>
        <w:ind w:right="37" w:hanging="566"/>
        <w:rPr>
          <w:rFonts w:ascii="Arial" w:hAnsi="Arial" w:cs="Arial"/>
          <w:lang w:val="en-US"/>
        </w:rPr>
      </w:pPr>
      <w:r w:rsidRPr="0062777F">
        <w:rPr>
          <w:rFonts w:ascii="Arial" w:hAnsi="Arial" w:cs="Arial"/>
          <w:lang w:val="en-US"/>
        </w:rPr>
        <w:t xml:space="preserve">Examples of acceptable methods to record and document the maintenance performed are the following: </w:t>
      </w:r>
    </w:p>
    <w:p w:rsidR="0062777F" w:rsidRPr="0062777F" w:rsidRDefault="005E41C3" w:rsidP="0062777F">
      <w:pPr>
        <w:pStyle w:val="Paragraphedeliste"/>
        <w:numPr>
          <w:ilvl w:val="0"/>
          <w:numId w:val="18"/>
        </w:numPr>
        <w:spacing w:before="120" w:after="120" w:line="276" w:lineRule="auto"/>
        <w:ind w:right="120"/>
        <w:rPr>
          <w:rFonts w:ascii="Arial" w:hAnsi="Arial" w:cs="Arial"/>
          <w:lang w:val="en-US"/>
        </w:rPr>
      </w:pPr>
      <w:r w:rsidRPr="0062777F">
        <w:rPr>
          <w:rFonts w:ascii="Arial" w:hAnsi="Arial" w:cs="Arial"/>
          <w:lang w:val="en-US"/>
        </w:rPr>
        <w:t>a copy of the 100-h/annual inspection checklist with ticks and signature; and</w:t>
      </w:r>
    </w:p>
    <w:p w:rsidR="001C1FAD" w:rsidRPr="0062777F" w:rsidRDefault="005E41C3" w:rsidP="0062777F">
      <w:pPr>
        <w:pStyle w:val="Paragraphedeliste"/>
        <w:numPr>
          <w:ilvl w:val="0"/>
          <w:numId w:val="18"/>
        </w:numPr>
        <w:spacing w:before="120" w:after="120" w:line="276" w:lineRule="auto"/>
        <w:ind w:right="-22"/>
        <w:rPr>
          <w:rFonts w:ascii="Arial" w:hAnsi="Arial" w:cs="Arial"/>
          <w:lang w:val="en-US"/>
        </w:rPr>
      </w:pPr>
      <w:r w:rsidRPr="0062777F">
        <w:rPr>
          <w:rFonts w:ascii="Arial" w:hAnsi="Arial" w:cs="Arial"/>
          <w:lang w:val="en-US"/>
        </w:rPr>
        <w:t xml:space="preserve">a copy of the release to service indicating the tasks performed. </w:t>
      </w:r>
    </w:p>
    <w:p w:rsidR="001C1FAD" w:rsidRPr="0062777F" w:rsidRDefault="005E41C3" w:rsidP="0062777F">
      <w:pPr>
        <w:numPr>
          <w:ilvl w:val="0"/>
          <w:numId w:val="7"/>
        </w:numPr>
        <w:spacing w:before="120" w:after="120" w:line="276" w:lineRule="auto"/>
        <w:ind w:right="37" w:hanging="566"/>
        <w:rPr>
          <w:rFonts w:ascii="Arial" w:hAnsi="Arial" w:cs="Arial"/>
          <w:lang w:val="en-US"/>
        </w:rPr>
      </w:pPr>
      <w:r w:rsidRPr="0062777F">
        <w:rPr>
          <w:rFonts w:ascii="Arial" w:hAnsi="Arial" w:cs="Arial"/>
          <w:lang w:val="en-US"/>
        </w:rPr>
        <w:t xml:space="preserve">Airborne contamination (e.g. dust, precipitation, paint particles, filings) should be kept to a minimum to ensure aircraft/components surfaces are not contaminated. If this is not possible, all susceptible systems should be sealed until acceptable conditions are re-established.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AMC1 ML.A.402</w:t>
      </w:r>
      <w:r w:rsidR="00377D3C">
        <w:rPr>
          <w:rFonts w:ascii="Arial" w:hAnsi="Arial" w:cs="Arial"/>
          <w:b/>
          <w:color w:val="000000" w:themeColor="text1"/>
          <w:sz w:val="24"/>
          <w:szCs w:val="24"/>
          <w:lang w:val="en-US"/>
        </w:rPr>
        <w:t xml:space="preserve"> </w:t>
      </w:r>
      <w:r w:rsidRPr="00B64B72">
        <w:rPr>
          <w:rFonts w:ascii="Arial" w:hAnsi="Arial" w:cs="Arial"/>
          <w:b/>
          <w:color w:val="000000" w:themeColor="text1"/>
          <w:sz w:val="24"/>
          <w:szCs w:val="24"/>
          <w:lang w:val="en-US"/>
        </w:rPr>
        <w:t>(b)</w:t>
      </w:r>
      <w:r w:rsidR="00377D3C">
        <w:rPr>
          <w:rFonts w:ascii="Arial" w:hAnsi="Arial" w:cs="Arial"/>
          <w:b/>
          <w:color w:val="000000" w:themeColor="text1"/>
          <w:sz w:val="24"/>
          <w:szCs w:val="24"/>
          <w:lang w:val="en-US"/>
        </w:rPr>
        <w:t xml:space="preserve"> </w:t>
      </w:r>
      <w:r w:rsidRPr="00B64B72">
        <w:rPr>
          <w:rFonts w:ascii="Arial" w:hAnsi="Arial" w:cs="Arial"/>
          <w:b/>
          <w:color w:val="000000" w:themeColor="text1"/>
          <w:sz w:val="24"/>
          <w:szCs w:val="24"/>
          <w:lang w:val="en-US"/>
        </w:rPr>
        <w:t xml:space="preserve">(7) </w:t>
      </w:r>
      <w:r w:rsidR="00377D3C">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Performance of maintenance</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3" w:right="40"/>
        <w:rPr>
          <w:rFonts w:ascii="Arial" w:hAnsi="Arial" w:cs="Arial"/>
          <w:lang w:val="en-US"/>
        </w:rPr>
      </w:pPr>
      <w:r w:rsidRPr="00086BB9">
        <w:rPr>
          <w:rFonts w:ascii="Arial" w:hAnsi="Arial" w:cs="Arial"/>
          <w:lang w:val="en-US"/>
        </w:rPr>
        <w:t xml:space="preserve">To minimise the risk of errors and to prevent omissions, the person performing maintenance should ensure that: </w:t>
      </w:r>
    </w:p>
    <w:p w:rsidR="001C1FAD" w:rsidRPr="00086BB9" w:rsidRDefault="005E41C3" w:rsidP="00086BB9">
      <w:pPr>
        <w:numPr>
          <w:ilvl w:val="0"/>
          <w:numId w:val="8"/>
        </w:numPr>
        <w:spacing w:before="120" w:after="120" w:line="276" w:lineRule="auto"/>
        <w:ind w:right="40" w:hanging="566"/>
        <w:rPr>
          <w:rFonts w:ascii="Arial" w:hAnsi="Arial" w:cs="Arial"/>
          <w:lang w:val="en-US"/>
        </w:rPr>
      </w:pPr>
      <w:r w:rsidRPr="00086BB9">
        <w:rPr>
          <w:rFonts w:ascii="Arial" w:hAnsi="Arial" w:cs="Arial"/>
          <w:lang w:val="en-US"/>
        </w:rPr>
        <w:t xml:space="preserve">every maintenance task is signed off only after completion; </w:t>
      </w:r>
    </w:p>
    <w:p w:rsidR="001C1FAD" w:rsidRPr="00086BB9" w:rsidRDefault="005E41C3" w:rsidP="00086BB9">
      <w:pPr>
        <w:numPr>
          <w:ilvl w:val="0"/>
          <w:numId w:val="8"/>
        </w:numPr>
        <w:spacing w:before="120" w:after="120" w:line="276" w:lineRule="auto"/>
        <w:ind w:right="40" w:hanging="566"/>
        <w:rPr>
          <w:rFonts w:ascii="Arial" w:hAnsi="Arial" w:cs="Arial"/>
          <w:lang w:val="en-US"/>
        </w:rPr>
      </w:pPr>
      <w:r w:rsidRPr="00086BB9">
        <w:rPr>
          <w:rFonts w:ascii="Arial" w:hAnsi="Arial" w:cs="Arial"/>
          <w:lang w:val="en-US"/>
        </w:rPr>
        <w:t xml:space="preserve">the grouping of tasks for the purpose of sign-off allows critical steps to be clearly identified; and </w:t>
      </w:r>
    </w:p>
    <w:p w:rsidR="001C1FAD" w:rsidRPr="00086BB9" w:rsidRDefault="005E41C3" w:rsidP="00086BB9">
      <w:pPr>
        <w:numPr>
          <w:ilvl w:val="0"/>
          <w:numId w:val="8"/>
        </w:numPr>
        <w:spacing w:before="120" w:after="120" w:line="276" w:lineRule="auto"/>
        <w:ind w:right="40" w:hanging="566"/>
        <w:rPr>
          <w:rFonts w:ascii="Arial" w:hAnsi="Arial" w:cs="Arial"/>
          <w:lang w:val="en-US"/>
        </w:rPr>
      </w:pPr>
      <w:r w:rsidRPr="00086BB9">
        <w:rPr>
          <w:rFonts w:ascii="Arial" w:hAnsi="Arial" w:cs="Arial"/>
          <w:lang w:val="en-US"/>
        </w:rPr>
        <w:t xml:space="preserve">any work performed by personnel under supervision (i.e. temporary staff, trainees) is checked and signed off by an authorised person. </w:t>
      </w:r>
    </w:p>
    <w:p w:rsidR="00B64B72" w:rsidRPr="00B64B72" w:rsidRDefault="00B64B72" w:rsidP="00086BB9">
      <w:pPr>
        <w:pStyle w:val="Titre3"/>
        <w:spacing w:before="120" w:after="120" w:line="360" w:lineRule="auto"/>
        <w:ind w:left="0" w:hanging="11"/>
        <w:jc w:val="both"/>
        <w:rPr>
          <w:rFonts w:ascii="Arial" w:hAnsi="Arial" w:cs="Arial"/>
          <w:sz w:val="24"/>
          <w:szCs w:val="24"/>
          <w:lang w:val="en-US"/>
        </w:rPr>
      </w:pPr>
      <w:bookmarkStart w:id="17" w:name="_Toc189202"/>
      <w:r w:rsidRPr="00B64B72">
        <w:rPr>
          <w:rFonts w:ascii="Arial" w:hAnsi="Arial" w:cs="Arial"/>
          <w:color w:val="000000" w:themeColor="text1"/>
          <w:sz w:val="24"/>
          <w:szCs w:val="24"/>
          <w:lang w:val="en-US"/>
        </w:rPr>
        <w:t>AMC1 ML.A.402</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(b)</w:t>
      </w:r>
      <w:r w:rsidR="00086BB9">
        <w:rPr>
          <w:rFonts w:ascii="Arial" w:hAnsi="Arial" w:cs="Arial"/>
          <w:color w:val="000000" w:themeColor="text1"/>
          <w:sz w:val="24"/>
          <w:szCs w:val="24"/>
          <w:lang w:val="en-US"/>
        </w:rPr>
        <w:t xml:space="preserve"> (8) -</w:t>
      </w:r>
      <w:r w:rsidRPr="00B64B72">
        <w:rPr>
          <w:rFonts w:ascii="Arial" w:hAnsi="Arial" w:cs="Arial"/>
          <w:color w:val="000000" w:themeColor="text1"/>
          <w:sz w:val="24"/>
          <w:szCs w:val="24"/>
          <w:lang w:val="en-US"/>
        </w:rPr>
        <w:t xml:space="preserve"> Performance of maintenance</w:t>
      </w:r>
    </w:p>
    <w:p w:rsidR="001C1FAD" w:rsidRPr="00086BB9" w:rsidRDefault="005E41C3">
      <w:pPr>
        <w:pStyle w:val="Titre3"/>
        <w:ind w:left="-3"/>
        <w:rPr>
          <w:rFonts w:ascii="Arial" w:hAnsi="Arial" w:cs="Arial"/>
          <w:lang w:val="en-US"/>
        </w:rPr>
      </w:pPr>
      <w:r w:rsidRPr="00086BB9">
        <w:rPr>
          <w:rFonts w:ascii="Arial" w:hAnsi="Arial" w:cs="Arial"/>
          <w:lang w:val="en-US"/>
        </w:rPr>
        <w:t>CRITICAL MAINTENANCE TASKS</w:t>
      </w:r>
      <w:r w:rsidRPr="00086BB9">
        <w:rPr>
          <w:rFonts w:ascii="Arial" w:hAnsi="Arial" w:cs="Arial"/>
          <w:b w:val="0"/>
          <w:lang w:val="en-US"/>
        </w:rPr>
        <w:t xml:space="preserve"> </w:t>
      </w:r>
      <w:bookmarkEnd w:id="17"/>
    </w:p>
    <w:p w:rsidR="001C1FAD" w:rsidRPr="00086BB9" w:rsidRDefault="005E41C3" w:rsidP="00086BB9">
      <w:pPr>
        <w:spacing w:before="120" w:after="120" w:line="276" w:lineRule="auto"/>
        <w:ind w:left="-3" w:right="40"/>
        <w:rPr>
          <w:rFonts w:ascii="Arial" w:hAnsi="Arial" w:cs="Arial"/>
          <w:lang w:val="en-US"/>
        </w:rPr>
      </w:pPr>
      <w:r w:rsidRPr="00086BB9">
        <w:rPr>
          <w:rFonts w:ascii="Arial" w:hAnsi="Arial" w:cs="Arial"/>
          <w:lang w:val="en-US"/>
        </w:rPr>
        <w:t xml:space="preserve">The following maintenance tasks should primarily be reviewed to assess their impact on safety: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t xml:space="preserve">tasks that may affect the control of the aircraft’s flight path and attitude, such as the installation, rigging and adjustments of flight controls;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t xml:space="preserve">tasks that may affect aircraft stability control systems (autopilots, fuel transfer);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t xml:space="preserve">tasks that may affect the propulsive force of the aircraft, including the installation of aircraft engines, propellers and rotors; and </w:t>
      </w:r>
    </w:p>
    <w:p w:rsidR="001C1FAD" w:rsidRPr="00086BB9" w:rsidRDefault="005E41C3" w:rsidP="00086BB9">
      <w:pPr>
        <w:numPr>
          <w:ilvl w:val="0"/>
          <w:numId w:val="9"/>
        </w:numPr>
        <w:spacing w:before="120" w:after="120" w:line="276" w:lineRule="auto"/>
        <w:ind w:right="40" w:hanging="566"/>
        <w:rPr>
          <w:rFonts w:ascii="Arial" w:hAnsi="Arial" w:cs="Arial"/>
          <w:lang w:val="en-US"/>
        </w:rPr>
      </w:pPr>
      <w:r w:rsidRPr="00086BB9">
        <w:rPr>
          <w:rFonts w:ascii="Arial" w:hAnsi="Arial" w:cs="Arial"/>
          <w:lang w:val="en-US"/>
        </w:rPr>
        <w:t xml:space="preserve">the overhaul, calibration or rigging of engines, propellers, transmissions and gearboxes. </w:t>
      </w:r>
    </w:p>
    <w:p w:rsidR="00B64B72" w:rsidRPr="00B64B72" w:rsidRDefault="00B64B72" w:rsidP="00086BB9">
      <w:pPr>
        <w:pStyle w:val="Titre3"/>
        <w:spacing w:before="120" w:after="120" w:line="360" w:lineRule="auto"/>
        <w:ind w:left="0" w:hanging="11"/>
        <w:jc w:val="both"/>
        <w:rPr>
          <w:rFonts w:ascii="Arial" w:hAnsi="Arial" w:cs="Arial"/>
          <w:sz w:val="24"/>
          <w:szCs w:val="24"/>
          <w:lang w:val="en-US"/>
        </w:rPr>
      </w:pPr>
      <w:bookmarkStart w:id="18" w:name="_Toc189204"/>
      <w:r w:rsidRPr="00B64B72">
        <w:rPr>
          <w:rFonts w:ascii="Arial" w:hAnsi="Arial" w:cs="Arial"/>
          <w:color w:val="000000" w:themeColor="text1"/>
          <w:sz w:val="24"/>
          <w:szCs w:val="24"/>
          <w:lang w:val="en-US"/>
        </w:rPr>
        <w:t>AMC2 ML.A.402</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(b)</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 xml:space="preserve">(8) </w:t>
      </w:r>
      <w:r w:rsidR="00086BB9">
        <w:rPr>
          <w:rFonts w:ascii="Arial" w:hAnsi="Arial" w:cs="Arial"/>
          <w:color w:val="000000" w:themeColor="text1"/>
          <w:sz w:val="24"/>
          <w:szCs w:val="24"/>
          <w:lang w:val="en-US"/>
        </w:rPr>
        <w:t xml:space="preserve">- </w:t>
      </w:r>
      <w:r w:rsidRPr="00B64B72">
        <w:rPr>
          <w:rFonts w:ascii="Arial" w:hAnsi="Arial" w:cs="Arial"/>
          <w:color w:val="000000" w:themeColor="text1"/>
          <w:sz w:val="24"/>
          <w:szCs w:val="24"/>
          <w:lang w:val="en-US"/>
        </w:rPr>
        <w:t>Performance of maintenance</w:t>
      </w:r>
    </w:p>
    <w:p w:rsidR="001C1FAD" w:rsidRPr="00086BB9" w:rsidRDefault="005E41C3">
      <w:pPr>
        <w:pStyle w:val="Titre3"/>
        <w:ind w:left="-3"/>
        <w:rPr>
          <w:rFonts w:ascii="Arial" w:hAnsi="Arial" w:cs="Arial"/>
          <w:lang w:val="en-US"/>
        </w:rPr>
      </w:pPr>
      <w:r w:rsidRPr="00086BB9">
        <w:rPr>
          <w:rFonts w:ascii="Arial" w:hAnsi="Arial" w:cs="Arial"/>
          <w:lang w:val="en-US"/>
        </w:rPr>
        <w:t xml:space="preserve">ERROR-CAPTURING METHODS  </w:t>
      </w:r>
      <w:bookmarkEnd w:id="18"/>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Re-inspection, when only one person is available to carry out the task, or independent inspection, are possible error-capturing methods.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 xml:space="preserve">AMC1 ML.A.403 </w:t>
      </w:r>
      <w:r w:rsidR="00086BB9">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Aircraft defects</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Aircraft equipment should be declared to be defective if the pilot observed a malfunction during the flight, or if considered as faulty after inspection/test referred to in the maintenance data. This does not prevent the pilot from recording observations and comments on the performance of the aircraft equipment where this is not considered to constitute a defect.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 xml:space="preserve">GM1 ML.A.403 </w:t>
      </w:r>
      <w:r w:rsidR="00086BB9">
        <w:rPr>
          <w:rFonts w:ascii="Arial" w:hAnsi="Arial" w:cs="Arial"/>
          <w:b/>
          <w:color w:val="000000" w:themeColor="text1"/>
          <w:sz w:val="24"/>
          <w:szCs w:val="24"/>
          <w:lang w:val="en-US"/>
        </w:rPr>
        <w:t>-</w:t>
      </w:r>
      <w:r w:rsidRPr="00B64B72">
        <w:rPr>
          <w:rFonts w:ascii="Arial" w:hAnsi="Arial" w:cs="Arial"/>
          <w:b/>
          <w:color w:val="000000" w:themeColor="text1"/>
          <w:sz w:val="24"/>
          <w:szCs w:val="24"/>
          <w:lang w:val="en-US"/>
        </w:rPr>
        <w:t xml:space="preserve"> Aircraft defects</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If appropriate certifying staff is readily available for consultation, the pilot should consider consultation with them before deferring any defect.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For balloons not operated under Subpart-ADD, sailplanes not operated under Subpart-DEC, or other aircraft operated under Part-NCO, the pilot may defer required equipment, regardless of whether or not a CAMO or CAO is contracted. However, if doing so, he or she has the obligation to receive the agreement of the owner, or the contracted CAMO or CAO.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The term ‘required’ refers to equipment that is required by the applicable airworthiness code (certification specification) or required by the relevant regulations for air operations or the applicable rules of the air or as required by air traffic management (e.g. a transponder in certain controlled airspace). </w:t>
      </w:r>
    </w:p>
    <w:p w:rsidR="001C1FAD" w:rsidRPr="00B64B72" w:rsidRDefault="00B64B72" w:rsidP="00086BB9">
      <w:pPr>
        <w:spacing w:before="120" w:after="120" w:line="360" w:lineRule="auto"/>
        <w:ind w:left="0" w:right="11" w:firstLine="0"/>
        <w:rPr>
          <w:rFonts w:ascii="Arial" w:hAnsi="Arial" w:cs="Arial"/>
          <w:b/>
          <w:sz w:val="24"/>
          <w:szCs w:val="24"/>
          <w:lang w:val="en-US"/>
        </w:rPr>
      </w:pPr>
      <w:r w:rsidRPr="00B64B72">
        <w:rPr>
          <w:rFonts w:ascii="Arial" w:hAnsi="Arial" w:cs="Arial"/>
          <w:b/>
          <w:color w:val="000000" w:themeColor="text1"/>
          <w:sz w:val="24"/>
          <w:szCs w:val="24"/>
          <w:lang w:val="en-US"/>
        </w:rPr>
        <w:t>AMC1 ML.A.403</w:t>
      </w:r>
      <w:r w:rsidR="00086BB9">
        <w:rPr>
          <w:rFonts w:ascii="Arial" w:hAnsi="Arial" w:cs="Arial"/>
          <w:b/>
          <w:color w:val="000000" w:themeColor="text1"/>
          <w:sz w:val="24"/>
          <w:szCs w:val="24"/>
          <w:lang w:val="en-US"/>
        </w:rPr>
        <w:t xml:space="preserve"> (d) -</w:t>
      </w:r>
      <w:r w:rsidRPr="00B64B72">
        <w:rPr>
          <w:rFonts w:ascii="Arial" w:hAnsi="Arial" w:cs="Arial"/>
          <w:b/>
          <w:color w:val="000000" w:themeColor="text1"/>
          <w:sz w:val="24"/>
          <w:szCs w:val="24"/>
          <w:lang w:val="en-US"/>
        </w:rPr>
        <w:t xml:space="preserve"> Aircraft defects</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All deferred defects should be made known to the pilot/flight crew, whenever possible, prior to their arrival at the aircraft.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Deferred defects should be listed on the current list of deferred maintenance (ML.A.305(d)(6)) and rectified at the next appropriate maintenance event and within the limit specified in the maintenance data. Any deferred defect that is not rectified during the next maintenance event, should be reentered on the list of deferred maintenance and the original date of the defect should be retained. </w:t>
      </w:r>
    </w:p>
    <w:p w:rsidR="001C1FAD" w:rsidRPr="00B64B72" w:rsidRDefault="00086BB9" w:rsidP="00086BB9">
      <w:pPr>
        <w:spacing w:before="120" w:after="120" w:line="360" w:lineRule="auto"/>
        <w:ind w:left="0" w:right="11" w:firstLine="0"/>
        <w:jc w:val="left"/>
        <w:rPr>
          <w:rFonts w:ascii="Arial" w:hAnsi="Arial" w:cs="Arial"/>
          <w:b/>
          <w:sz w:val="24"/>
          <w:szCs w:val="24"/>
          <w:lang w:val="en-US"/>
        </w:rPr>
      </w:pPr>
      <w:r>
        <w:rPr>
          <w:rFonts w:ascii="Arial" w:hAnsi="Arial" w:cs="Arial"/>
          <w:b/>
          <w:color w:val="000000" w:themeColor="text1"/>
          <w:sz w:val="24"/>
          <w:szCs w:val="24"/>
          <w:lang w:val="en-US"/>
        </w:rPr>
        <w:t>GM1 ML.A.501 -</w:t>
      </w:r>
      <w:r w:rsidR="00B64B72" w:rsidRPr="00B64B72">
        <w:rPr>
          <w:rFonts w:ascii="Arial" w:hAnsi="Arial" w:cs="Arial"/>
          <w:b/>
          <w:color w:val="000000" w:themeColor="text1"/>
          <w:sz w:val="24"/>
          <w:szCs w:val="24"/>
          <w:lang w:val="en-US"/>
        </w:rPr>
        <w:t xml:space="preserve"> Classification and installation</w:t>
      </w:r>
      <w:r w:rsidR="005E41C3" w:rsidRPr="00B64B72">
        <w:rPr>
          <w:rFonts w:ascii="Arial" w:hAnsi="Arial" w:cs="Arial"/>
          <w:b/>
          <w:i/>
          <w:sz w:val="24"/>
          <w:szCs w:val="24"/>
          <w:lang w:val="en-US"/>
        </w:rPr>
        <w:t xml:space="preserve"> </w:t>
      </w:r>
    </w:p>
    <w:p w:rsidR="001C1FAD" w:rsidRPr="00086BB9" w:rsidRDefault="005E41C3" w:rsidP="00086BB9">
      <w:pPr>
        <w:spacing w:before="120" w:after="120" w:line="276" w:lineRule="auto"/>
        <w:ind w:left="0" w:right="40" w:hanging="11"/>
        <w:rPr>
          <w:rFonts w:ascii="Arial" w:hAnsi="Arial" w:cs="Arial"/>
          <w:lang w:val="en-US"/>
        </w:rPr>
      </w:pPr>
      <w:r w:rsidRPr="00086BB9">
        <w:rPr>
          <w:rFonts w:ascii="Arial" w:hAnsi="Arial" w:cs="Arial"/>
          <w:lang w:val="en-US"/>
        </w:rPr>
        <w:t xml:space="preserve">Components accepted by the owner in accordance with 21.A.307(c) of Part 21, or standard parts are eligible for installation without an </w:t>
      </w:r>
      <w:r w:rsidR="0029616B">
        <w:rPr>
          <w:rFonts w:ascii="Arial" w:hAnsi="Arial" w:cs="Arial"/>
          <w:lang w:val="en-US"/>
        </w:rPr>
        <w:t>ASSA-AC Form</w:t>
      </w:r>
      <w:r w:rsidRPr="00086BB9">
        <w:rPr>
          <w:rFonts w:ascii="Arial" w:hAnsi="Arial" w:cs="Arial"/>
          <w:lang w:val="en-US"/>
        </w:rPr>
        <w:t xml:space="preserve"> 1. </w:t>
      </w:r>
    </w:p>
    <w:p w:rsidR="001C1FAD" w:rsidRPr="00B64B72" w:rsidRDefault="00B64B72">
      <w:pPr>
        <w:spacing w:after="181" w:line="259" w:lineRule="auto"/>
        <w:ind w:left="2" w:right="0" w:firstLine="0"/>
        <w:jc w:val="left"/>
        <w:rPr>
          <w:rFonts w:ascii="Arial" w:hAnsi="Arial" w:cs="Arial"/>
          <w:b/>
          <w:sz w:val="24"/>
          <w:szCs w:val="24"/>
          <w:lang w:val="en-US"/>
        </w:rPr>
      </w:pPr>
      <w:r w:rsidRPr="00B64B72">
        <w:rPr>
          <w:rFonts w:ascii="Arial" w:hAnsi="Arial" w:cs="Arial"/>
          <w:b/>
          <w:color w:val="000000" w:themeColor="text1"/>
          <w:sz w:val="24"/>
          <w:szCs w:val="24"/>
          <w:lang w:val="en-US"/>
        </w:rPr>
        <w:t>AMC1 ML.A.501</w:t>
      </w:r>
      <w:r w:rsidR="00035284">
        <w:rPr>
          <w:rFonts w:ascii="Arial" w:hAnsi="Arial" w:cs="Arial"/>
          <w:b/>
          <w:color w:val="000000" w:themeColor="text1"/>
          <w:sz w:val="24"/>
          <w:szCs w:val="24"/>
          <w:lang w:val="en-US"/>
        </w:rPr>
        <w:t xml:space="preserve"> </w:t>
      </w:r>
      <w:r w:rsidRPr="00B64B72">
        <w:rPr>
          <w:rFonts w:ascii="Arial" w:hAnsi="Arial" w:cs="Arial"/>
          <w:b/>
          <w:color w:val="000000" w:themeColor="text1"/>
          <w:sz w:val="24"/>
          <w:szCs w:val="24"/>
          <w:lang w:val="en-US"/>
        </w:rPr>
        <w:t>(a)</w:t>
      </w:r>
      <w:r w:rsidR="00035284">
        <w:rPr>
          <w:rFonts w:ascii="Arial" w:hAnsi="Arial" w:cs="Arial"/>
          <w:b/>
          <w:color w:val="000000" w:themeColor="text1"/>
          <w:sz w:val="24"/>
          <w:szCs w:val="24"/>
          <w:lang w:val="en-US"/>
        </w:rPr>
        <w:t xml:space="preserve"> (ii) -</w:t>
      </w:r>
      <w:r w:rsidRPr="00B64B72">
        <w:rPr>
          <w:rFonts w:ascii="Arial" w:hAnsi="Arial" w:cs="Arial"/>
          <w:b/>
          <w:color w:val="000000" w:themeColor="text1"/>
          <w:sz w:val="24"/>
          <w:szCs w:val="24"/>
          <w:lang w:val="en-US"/>
        </w:rPr>
        <w:t xml:space="preserve"> Classification and installation</w:t>
      </w:r>
      <w:r w:rsidR="005E41C3" w:rsidRPr="00B64B72">
        <w:rPr>
          <w:rFonts w:ascii="Arial" w:hAnsi="Arial" w:cs="Arial"/>
          <w:b/>
          <w:i/>
          <w:sz w:val="24"/>
          <w:szCs w:val="24"/>
          <w:lang w:val="en-US"/>
        </w:rPr>
        <w:t xml:space="preserve"> </w:t>
      </w:r>
    </w:p>
    <w:p w:rsidR="001C1FAD" w:rsidRPr="00887447" w:rsidRDefault="0029616B" w:rsidP="00887447">
      <w:pPr>
        <w:pStyle w:val="Titre3"/>
        <w:spacing w:before="120" w:after="120" w:line="240" w:lineRule="auto"/>
        <w:ind w:left="0" w:hanging="11"/>
        <w:rPr>
          <w:rFonts w:ascii="Arial" w:hAnsi="Arial" w:cs="Arial"/>
          <w:lang w:val="en-US"/>
        </w:rPr>
      </w:pPr>
      <w:bookmarkStart w:id="19" w:name="_Toc189210"/>
      <w:r>
        <w:rPr>
          <w:rFonts w:ascii="Arial" w:hAnsi="Arial" w:cs="Arial"/>
          <w:lang w:val="en-US"/>
        </w:rPr>
        <w:t>ASSA-AC FORM</w:t>
      </w:r>
      <w:r w:rsidR="005E41C3" w:rsidRPr="00887447">
        <w:rPr>
          <w:rFonts w:ascii="Arial" w:hAnsi="Arial" w:cs="Arial"/>
          <w:lang w:val="en-US"/>
        </w:rPr>
        <w:t xml:space="preserve"> 1 OR EQUIVALENT  </w:t>
      </w:r>
      <w:bookmarkEnd w:id="19"/>
    </w:p>
    <w:p w:rsidR="001C1FAD" w:rsidRPr="00887447" w:rsidRDefault="005E41C3" w:rsidP="00887447">
      <w:pPr>
        <w:spacing w:before="120" w:after="120" w:line="276" w:lineRule="auto"/>
        <w:ind w:left="-3" w:right="40"/>
        <w:rPr>
          <w:rFonts w:ascii="Arial" w:hAnsi="Arial" w:cs="Arial"/>
          <w:lang w:val="en-US"/>
        </w:rPr>
      </w:pPr>
      <w:r w:rsidRPr="00887447">
        <w:rPr>
          <w:rFonts w:ascii="Arial" w:hAnsi="Arial" w:cs="Arial"/>
          <w:lang w:val="en-US"/>
        </w:rPr>
        <w:t xml:space="preserve">A document equivalent to an </w:t>
      </w:r>
      <w:r w:rsidR="0029616B">
        <w:rPr>
          <w:rFonts w:ascii="Arial" w:hAnsi="Arial" w:cs="Arial"/>
          <w:lang w:val="en-US"/>
        </w:rPr>
        <w:t>ASSA-AC Form</w:t>
      </w:r>
      <w:r w:rsidRPr="00887447">
        <w:rPr>
          <w:rFonts w:ascii="Arial" w:hAnsi="Arial" w:cs="Arial"/>
          <w:lang w:val="en-US"/>
        </w:rPr>
        <w:t xml:space="preserve"> 1 may be: </w:t>
      </w:r>
    </w:p>
    <w:p w:rsidR="001C1FAD" w:rsidRPr="00887447"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release document issued by an organisation under the terms of a bilateral agreement signed by the European Union; </w:t>
      </w:r>
    </w:p>
    <w:p w:rsidR="001C1FAD" w:rsidRPr="00887447"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release document issued by an organisation approved under the terms of a JAA bilateral agreement until superseded by the corresponding agreement signed by the European Union; </w:t>
      </w:r>
    </w:p>
    <w:p w:rsidR="001C1FAD" w:rsidRPr="00887447"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JAA Form One issued prior to 28 November 2004 by a JAR 145 organisation approved by a JAA Full Member State; </w:t>
      </w:r>
    </w:p>
    <w:p w:rsidR="001C1FAD" w:rsidRPr="00887447"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in the case of new aircraft components that were released from manufacturing prior to the Part 21 compliance date, a JAA Form One issued by a JAR 21 organisation approved by a JAA Full Member State within the JAA mutual recognition system; </w:t>
      </w:r>
    </w:p>
    <w:p w:rsidR="001C1FAD" w:rsidRPr="00887447"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JAA Form One issued prior to 28 September 2005 by a production organisation approved by a competent authority in accordance with its national regulations; </w:t>
      </w:r>
    </w:p>
    <w:p w:rsidR="001C1FAD" w:rsidRPr="00887447"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JAA Form One issued prior to 28 September 2008 by a maintenance organisation approved by a competent authority in accordance with its national regulations;  </w:t>
      </w:r>
    </w:p>
    <w:p w:rsidR="001C1FAD" w:rsidRPr="004477FC"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release document acceptable to a competent authority according to the provisions of a bilateral agreement between the competent authority and a third country until superseded by the corresponding agreement signed by the European Union. This provision is valid provided the above agreements between the competent authority and a third country are notified to the European Commission and to the other competent authorities in accordance with </w:t>
      </w:r>
      <w:r w:rsidRPr="004477FC">
        <w:rPr>
          <w:rFonts w:ascii="Arial" w:hAnsi="Arial" w:cs="Arial"/>
          <w:lang w:val="en-US"/>
        </w:rPr>
        <w:t xml:space="preserve">Article 68 of Regulation (EU) </w:t>
      </w:r>
      <w:r w:rsidR="0029616B" w:rsidRPr="0029616B">
        <w:rPr>
          <w:rFonts w:ascii="Arial" w:hAnsi="Arial" w:cs="Arial"/>
          <w:lang w:val="en-US"/>
        </w:rPr>
        <w:t>N°XXXX/20-CC-ASSA-AC-CM-XX</w:t>
      </w:r>
      <w:r w:rsidR="0029616B" w:rsidRPr="004477FC">
        <w:rPr>
          <w:rFonts w:ascii="Arial" w:hAnsi="Arial" w:cs="Arial"/>
          <w:lang w:val="en-US"/>
        </w:rPr>
        <w:t xml:space="preserve"> </w:t>
      </w:r>
      <w:r w:rsidRPr="0029616B">
        <w:rPr>
          <w:rFonts w:ascii="Arial" w:hAnsi="Arial" w:cs="Arial"/>
          <w:highlight w:val="yellow"/>
          <w:lang w:val="en-US"/>
        </w:rPr>
        <w:t>2018/1139</w:t>
      </w:r>
      <w:r w:rsidRPr="004477FC">
        <w:rPr>
          <w:rFonts w:ascii="Arial" w:hAnsi="Arial" w:cs="Arial"/>
          <w:lang w:val="en-US"/>
        </w:rPr>
        <w:t xml:space="preserve">; and </w:t>
      </w:r>
    </w:p>
    <w:p w:rsidR="001C1FAD" w:rsidRPr="00887447" w:rsidRDefault="005E41C3" w:rsidP="00887447">
      <w:pPr>
        <w:numPr>
          <w:ilvl w:val="0"/>
          <w:numId w:val="10"/>
        </w:numPr>
        <w:spacing w:before="120" w:after="120" w:line="276" w:lineRule="auto"/>
        <w:ind w:right="40" w:hanging="566"/>
        <w:rPr>
          <w:rFonts w:ascii="Arial" w:hAnsi="Arial" w:cs="Arial"/>
          <w:lang w:val="en-US"/>
        </w:rPr>
      </w:pPr>
      <w:r w:rsidRPr="00887447">
        <w:rPr>
          <w:rFonts w:ascii="Arial" w:hAnsi="Arial" w:cs="Arial"/>
          <w:lang w:val="en-US"/>
        </w:rPr>
        <w:t xml:space="preserve">a release document issued under the conditions described in Article 4(4) of Regulation </w:t>
      </w:r>
      <w:r w:rsidRPr="004477FC">
        <w:rPr>
          <w:rFonts w:ascii="Arial" w:hAnsi="Arial" w:cs="Arial"/>
          <w:lang w:val="en-US"/>
        </w:rPr>
        <w:t xml:space="preserve">(EU) </w:t>
      </w:r>
      <w:r w:rsidR="0029616B" w:rsidRPr="0029616B">
        <w:rPr>
          <w:rFonts w:ascii="Arial" w:hAnsi="Arial" w:cs="Arial"/>
          <w:lang w:val="en-US"/>
        </w:rPr>
        <w:t>N° XXX/CEMAC/PC/DAJ</w:t>
      </w:r>
      <w:r w:rsidRPr="004477FC">
        <w:rPr>
          <w:rFonts w:ascii="Arial" w:hAnsi="Arial" w:cs="Arial"/>
          <w:lang w:val="en-US"/>
        </w:rPr>
        <w:t xml:space="preserve"> </w:t>
      </w:r>
      <w:r w:rsidRPr="0029616B">
        <w:rPr>
          <w:rFonts w:ascii="Arial" w:hAnsi="Arial" w:cs="Arial"/>
          <w:highlight w:val="yellow"/>
          <w:lang w:val="en-US"/>
        </w:rPr>
        <w:t>1321/2014</w:t>
      </w:r>
      <w:r w:rsidRPr="004477FC">
        <w:rPr>
          <w:rFonts w:ascii="Arial" w:hAnsi="Arial" w:cs="Arial"/>
          <w:lang w:val="en-US"/>
        </w:rPr>
        <w:t>.</w:t>
      </w:r>
      <w:r w:rsidRPr="00887447">
        <w:rPr>
          <w:rFonts w:ascii="Arial" w:hAnsi="Arial" w:cs="Arial"/>
          <w:lang w:val="en-US"/>
        </w:rPr>
        <w:t xml:space="preserve">  </w:t>
      </w:r>
    </w:p>
    <w:p w:rsidR="001C1FAD" w:rsidRPr="00887447" w:rsidRDefault="00BB6BCC" w:rsidP="00887447">
      <w:pPr>
        <w:spacing w:before="120" w:after="120" w:line="360" w:lineRule="auto"/>
        <w:ind w:left="0" w:right="11" w:firstLine="0"/>
        <w:rPr>
          <w:rFonts w:ascii="Arial" w:hAnsi="Arial" w:cs="Arial"/>
          <w:b/>
          <w:sz w:val="24"/>
          <w:szCs w:val="24"/>
          <w:lang w:val="en-US"/>
        </w:rPr>
      </w:pPr>
      <w:r w:rsidRPr="00887447">
        <w:rPr>
          <w:rFonts w:ascii="Arial" w:hAnsi="Arial" w:cs="Arial"/>
          <w:b/>
          <w:color w:val="000000" w:themeColor="text1"/>
          <w:sz w:val="24"/>
          <w:szCs w:val="24"/>
          <w:lang w:val="en-US"/>
        </w:rPr>
        <w:t>AMC1 ML.A.501</w:t>
      </w:r>
      <w:r w:rsidR="00887447">
        <w:rPr>
          <w:rFonts w:ascii="Arial" w:hAnsi="Arial" w:cs="Arial"/>
          <w:b/>
          <w:color w:val="000000" w:themeColor="text1"/>
          <w:sz w:val="24"/>
          <w:szCs w:val="24"/>
          <w:lang w:val="en-US"/>
        </w:rPr>
        <w:t xml:space="preserve"> </w:t>
      </w:r>
      <w:r w:rsidRPr="00887447">
        <w:rPr>
          <w:rFonts w:ascii="Arial" w:hAnsi="Arial" w:cs="Arial"/>
          <w:b/>
          <w:color w:val="000000" w:themeColor="text1"/>
          <w:sz w:val="24"/>
          <w:szCs w:val="24"/>
          <w:lang w:val="en-US"/>
        </w:rPr>
        <w:t xml:space="preserve">(e) </w:t>
      </w:r>
      <w:r w:rsidR="00887447">
        <w:rPr>
          <w:rFonts w:ascii="Arial" w:hAnsi="Arial" w:cs="Arial"/>
          <w:b/>
          <w:color w:val="000000" w:themeColor="text1"/>
          <w:sz w:val="24"/>
          <w:szCs w:val="24"/>
          <w:lang w:val="en-US"/>
        </w:rPr>
        <w:t>-</w:t>
      </w:r>
      <w:r w:rsidRPr="00887447">
        <w:rPr>
          <w:rFonts w:ascii="Arial" w:hAnsi="Arial" w:cs="Arial"/>
          <w:b/>
          <w:color w:val="000000" w:themeColor="text1"/>
          <w:sz w:val="24"/>
          <w:szCs w:val="24"/>
          <w:lang w:val="en-US"/>
        </w:rPr>
        <w:t xml:space="preserve"> Classification and installation</w:t>
      </w:r>
      <w:r w:rsidR="005E41C3" w:rsidRPr="00887447">
        <w:rPr>
          <w:rFonts w:ascii="Arial" w:hAnsi="Arial" w:cs="Arial"/>
          <w:b/>
          <w:i/>
          <w:sz w:val="24"/>
          <w:szCs w:val="24"/>
          <w:lang w:val="en-US"/>
        </w:rPr>
        <w:t xml:space="preserve"> </w:t>
      </w:r>
    </w:p>
    <w:p w:rsidR="001C1FAD" w:rsidRPr="00887447" w:rsidRDefault="005E41C3" w:rsidP="00887447">
      <w:pPr>
        <w:pStyle w:val="Titre3"/>
        <w:ind w:left="-3"/>
        <w:jc w:val="both"/>
        <w:rPr>
          <w:rFonts w:ascii="Arial" w:hAnsi="Arial" w:cs="Arial"/>
          <w:lang w:val="en-US"/>
        </w:rPr>
      </w:pPr>
      <w:bookmarkStart w:id="20" w:name="_Toc189212"/>
      <w:r w:rsidRPr="00887447">
        <w:rPr>
          <w:rFonts w:ascii="Arial" w:hAnsi="Arial" w:cs="Arial"/>
          <w:lang w:val="en-US"/>
        </w:rPr>
        <w:t xml:space="preserve">BALLOONS </w:t>
      </w:r>
      <w:bookmarkEnd w:id="20"/>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Baskets, burners and fuel cylinders are components which are often interchanged between different balloons. Furthermore, they are often removed/installed by the pilot-owner (or by other persons when such removal/installation is not considered maintenance because the task is described in the AFM). </w:t>
      </w:r>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As a consequence, an </w:t>
      </w:r>
      <w:r w:rsidR="0029616B">
        <w:rPr>
          <w:rFonts w:ascii="Arial" w:hAnsi="Arial" w:cs="Arial"/>
          <w:lang w:val="en-US"/>
        </w:rPr>
        <w:t>ASSA-AC Form</w:t>
      </w:r>
      <w:r w:rsidRPr="00887447">
        <w:rPr>
          <w:rFonts w:ascii="Arial" w:hAnsi="Arial" w:cs="Arial"/>
          <w:lang w:val="en-US"/>
        </w:rPr>
        <w:t xml:space="preserve"> 1 does not need to be issued when these components are removed in serviceable condition from a balloon, and can be installed on another balloon as long as the person performing the installation has access to the appropriate maintenance records necessary to establish their serviceable condition. In particular, due attention should be paid to the inspection dates of the various components. </w:t>
      </w:r>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This does not supersede the requirement to release any maintenance performed on such components either on an </w:t>
      </w:r>
      <w:r w:rsidR="0029616B">
        <w:rPr>
          <w:rFonts w:ascii="Arial" w:hAnsi="Arial" w:cs="Arial"/>
          <w:lang w:val="en-US"/>
        </w:rPr>
        <w:t>ASSA-AC Form</w:t>
      </w:r>
      <w:r w:rsidRPr="00887447">
        <w:rPr>
          <w:rFonts w:ascii="Arial" w:hAnsi="Arial" w:cs="Arial"/>
          <w:lang w:val="en-US"/>
        </w:rPr>
        <w:t xml:space="preserve"> 1 or equivalent or on the balloon maintenance log book, as applicable. </w:t>
      </w:r>
    </w:p>
    <w:p w:rsidR="001C1FAD" w:rsidRPr="00B724EB" w:rsidRDefault="00887447" w:rsidP="00887447">
      <w:pPr>
        <w:spacing w:before="120" w:after="120" w:line="360" w:lineRule="auto"/>
        <w:ind w:left="0" w:right="11" w:firstLine="0"/>
        <w:jc w:val="left"/>
        <w:rPr>
          <w:rFonts w:ascii="Arial" w:hAnsi="Arial" w:cs="Arial"/>
          <w:b/>
          <w:sz w:val="24"/>
          <w:szCs w:val="24"/>
          <w:lang w:val="en-US"/>
        </w:rPr>
      </w:pPr>
      <w:r w:rsidRPr="00B724EB">
        <w:rPr>
          <w:rFonts w:ascii="Arial" w:hAnsi="Arial" w:cs="Arial"/>
          <w:b/>
          <w:color w:val="000000" w:themeColor="text1"/>
          <w:sz w:val="24"/>
          <w:szCs w:val="24"/>
          <w:lang w:val="en-US"/>
        </w:rPr>
        <w:t>GM1 ML.A.502 -</w:t>
      </w:r>
      <w:r w:rsidR="00BB6BCC" w:rsidRPr="00B724EB">
        <w:rPr>
          <w:rFonts w:ascii="Arial" w:hAnsi="Arial" w:cs="Arial"/>
          <w:b/>
          <w:color w:val="000000" w:themeColor="text1"/>
          <w:sz w:val="24"/>
          <w:szCs w:val="24"/>
          <w:lang w:val="en-US"/>
        </w:rPr>
        <w:t xml:space="preserve"> Component maintenance</w:t>
      </w:r>
      <w:r w:rsidR="005E41C3" w:rsidRPr="00B724EB">
        <w:rPr>
          <w:rFonts w:ascii="Arial" w:hAnsi="Arial" w:cs="Arial"/>
          <w:b/>
          <w:i/>
          <w:sz w:val="24"/>
          <w:szCs w:val="24"/>
          <w:lang w:val="en-US"/>
        </w:rPr>
        <w:t xml:space="preserve"> </w:t>
      </w:r>
    </w:p>
    <w:p w:rsidR="001C1FAD" w:rsidRPr="00887447" w:rsidRDefault="005E41C3">
      <w:pPr>
        <w:pStyle w:val="Titre3"/>
        <w:ind w:left="-3"/>
        <w:rPr>
          <w:rFonts w:ascii="Arial" w:hAnsi="Arial" w:cs="Arial"/>
          <w:lang w:val="en-US"/>
        </w:rPr>
      </w:pPr>
      <w:bookmarkStart w:id="21" w:name="_Toc189214"/>
      <w:r w:rsidRPr="00887447">
        <w:rPr>
          <w:rFonts w:ascii="Arial" w:hAnsi="Arial" w:cs="Arial"/>
          <w:lang w:val="en-US"/>
        </w:rPr>
        <w:t xml:space="preserve">COMPONENT MAINTENANCE BY INDEPENDENT CERTIFYING STAFF </w:t>
      </w:r>
      <w:bookmarkEnd w:id="21"/>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The cases where the independent certifying staff can release component maintenance are only valid when the independent certifying staff is allowed, according to ML.A.201, to carry out maintenance (refer to GM1 ML.A.201) and when he or she is competent for such component maintenance. </w:t>
      </w:r>
    </w:p>
    <w:p w:rsidR="001C1FAD" w:rsidRPr="00887447" w:rsidRDefault="005E41C3" w:rsidP="00887447">
      <w:pPr>
        <w:spacing w:before="120" w:after="120" w:line="276" w:lineRule="auto"/>
        <w:ind w:left="0" w:right="40" w:hanging="11"/>
        <w:rPr>
          <w:rFonts w:ascii="Arial" w:hAnsi="Arial" w:cs="Arial"/>
          <w:lang w:val="en-US"/>
        </w:rPr>
      </w:pPr>
      <w:r w:rsidRPr="00887447">
        <w:rPr>
          <w:rFonts w:ascii="Arial" w:hAnsi="Arial" w:cs="Arial"/>
          <w:lang w:val="en-US"/>
        </w:rPr>
        <w:t xml:space="preserve">As an example, in accordance with ML.A.201(e), the independent certifying staff cannot carry out maintenance when the balloon is operated under Subpart-ADD. </w:t>
      </w:r>
    </w:p>
    <w:p w:rsidR="001C1FAD" w:rsidRPr="00BB6BCC" w:rsidRDefault="00BB6BCC" w:rsidP="00887447">
      <w:pPr>
        <w:spacing w:before="120" w:after="120" w:line="360" w:lineRule="auto"/>
        <w:ind w:left="0" w:right="11" w:firstLine="0"/>
        <w:rPr>
          <w:rFonts w:ascii="Arial" w:hAnsi="Arial" w:cs="Arial"/>
          <w:b/>
          <w:sz w:val="24"/>
          <w:szCs w:val="24"/>
          <w:lang w:val="en-US"/>
        </w:rPr>
      </w:pPr>
      <w:r w:rsidRPr="00BB6BCC">
        <w:rPr>
          <w:rFonts w:ascii="Arial" w:hAnsi="Arial" w:cs="Arial"/>
          <w:b/>
          <w:color w:val="000000" w:themeColor="text1"/>
          <w:sz w:val="24"/>
          <w:szCs w:val="24"/>
          <w:lang w:val="en-US"/>
        </w:rPr>
        <w:t xml:space="preserve">AMC1 ML.A.801 </w:t>
      </w:r>
      <w:r w:rsidR="00887447">
        <w:rPr>
          <w:rFonts w:ascii="Arial" w:hAnsi="Arial" w:cs="Arial"/>
          <w:b/>
          <w:color w:val="000000" w:themeColor="text1"/>
          <w:sz w:val="24"/>
          <w:szCs w:val="24"/>
          <w:lang w:val="en-US"/>
        </w:rPr>
        <w:t>-</w:t>
      </w:r>
      <w:r w:rsidRPr="00BB6BCC">
        <w:rPr>
          <w:rFonts w:ascii="Arial" w:hAnsi="Arial" w:cs="Arial"/>
          <w:b/>
          <w:color w:val="000000" w:themeColor="text1"/>
          <w:sz w:val="24"/>
          <w:szCs w:val="24"/>
          <w:lang w:val="en-US"/>
        </w:rPr>
        <w:t xml:space="preserve"> Aircraft certificate of release to service</w:t>
      </w:r>
      <w:r w:rsidR="005E41C3" w:rsidRPr="00BB6BCC">
        <w:rPr>
          <w:rFonts w:ascii="Arial" w:hAnsi="Arial" w:cs="Arial"/>
          <w:b/>
          <w:i/>
          <w:sz w:val="24"/>
          <w:szCs w:val="24"/>
          <w:lang w:val="en-US"/>
        </w:rPr>
        <w:t xml:space="preserve"> </w:t>
      </w:r>
    </w:p>
    <w:p w:rsidR="001C1FAD" w:rsidRPr="00887447" w:rsidRDefault="005E41C3" w:rsidP="00887447">
      <w:pPr>
        <w:pStyle w:val="Titre3"/>
        <w:spacing w:before="120" w:after="120" w:line="240" w:lineRule="auto"/>
        <w:ind w:left="0" w:hanging="11"/>
        <w:rPr>
          <w:rFonts w:ascii="Arial" w:hAnsi="Arial" w:cs="Arial"/>
          <w:lang w:val="en-US"/>
        </w:rPr>
      </w:pPr>
      <w:bookmarkStart w:id="22" w:name="_Toc189216"/>
      <w:r w:rsidRPr="00887447">
        <w:rPr>
          <w:rFonts w:ascii="Arial" w:hAnsi="Arial" w:cs="Arial"/>
          <w:lang w:val="en-US"/>
        </w:rPr>
        <w:t xml:space="preserve">AIRCRAFT CERTIFICATE OF RELEASE TO SERVICE (CRS) AFTER EMBODIMENT OF A STANDARD CHANGE OR A STANDARD REPAIR (SC/SR) </w:t>
      </w:r>
      <w:bookmarkEnd w:id="22"/>
    </w:p>
    <w:p w:rsidR="001C1FAD" w:rsidRPr="00887447" w:rsidRDefault="005E41C3" w:rsidP="00887447">
      <w:pPr>
        <w:pStyle w:val="Paragraphedeliste"/>
        <w:numPr>
          <w:ilvl w:val="0"/>
          <w:numId w:val="20"/>
        </w:numPr>
        <w:tabs>
          <w:tab w:val="center" w:pos="2324"/>
        </w:tabs>
        <w:spacing w:after="108" w:line="249" w:lineRule="auto"/>
        <w:ind w:right="0"/>
        <w:jc w:val="left"/>
        <w:rPr>
          <w:rFonts w:ascii="Arial" w:hAnsi="Arial" w:cs="Arial"/>
          <w:lang w:val="en-US"/>
        </w:rPr>
      </w:pPr>
      <w:r w:rsidRPr="00887447">
        <w:rPr>
          <w:rFonts w:ascii="Arial" w:hAnsi="Arial" w:cs="Arial"/>
          <w:b/>
          <w:lang w:val="en-US"/>
        </w:rPr>
        <w:t xml:space="preserve">Release to service and eligible persons </w:t>
      </w:r>
    </w:p>
    <w:p w:rsidR="001C1FAD" w:rsidRPr="00887447" w:rsidRDefault="005E41C3" w:rsidP="007C5113">
      <w:pPr>
        <w:spacing w:before="120" w:after="120" w:line="276" w:lineRule="auto"/>
        <w:ind w:left="426" w:right="37" w:firstLine="0"/>
        <w:rPr>
          <w:rFonts w:ascii="Arial" w:hAnsi="Arial" w:cs="Arial"/>
          <w:lang w:val="en-US"/>
        </w:rPr>
      </w:pPr>
      <w:r w:rsidRPr="00887447">
        <w:rPr>
          <w:rFonts w:ascii="Arial" w:hAnsi="Arial" w:cs="Arial"/>
          <w:lang w:val="en-US"/>
        </w:rPr>
        <w:t xml:space="preserve">Only natural or legal persons entitled to release to service an aircraft after maintenance (see ML.A.801(b)) are considered as an eligible installer responsible for the embodiment of a SC/SR when in compliance with applicable requirements.  </w:t>
      </w:r>
    </w:p>
    <w:p w:rsidR="001C1FAD" w:rsidRPr="00887447" w:rsidRDefault="005E41C3" w:rsidP="007C5113">
      <w:pPr>
        <w:spacing w:before="120" w:after="120" w:line="276" w:lineRule="auto"/>
        <w:ind w:left="426" w:right="37" w:firstLine="0"/>
        <w:rPr>
          <w:rFonts w:ascii="Arial" w:hAnsi="Arial" w:cs="Arial"/>
          <w:lang w:val="en-US"/>
        </w:rPr>
      </w:pPr>
      <w:r w:rsidRPr="00887447">
        <w:rPr>
          <w:rFonts w:ascii="Arial" w:hAnsi="Arial" w:cs="Arial"/>
          <w:lang w:val="en-US"/>
        </w:rPr>
        <w:t xml:space="preserve">Since the design of the SC/SR does not require specific approval, the natural or legal person releasing the embodiment of the change or repair takes the responsibility that the applicable certification specifications within CS-STAN are fulfilled while being in compliance with Part-ML/ Part-M Subpart F/Part-CAO and/or Part-145 and not in conflict with the TC holder’s data. This includes responsibility in respect of an adequate design, the selection/manufacturing of suitable parts and their identification, documenting the change or repair, generation or amendment of aircraft manuals and instructions as needed, embodiment of the change/repair, releasing the aircraft to service and record-keeping. </w:t>
      </w:r>
    </w:p>
    <w:p w:rsidR="001C1FAD" w:rsidRPr="00887447" w:rsidRDefault="005E41C3" w:rsidP="007C5113">
      <w:pPr>
        <w:spacing w:before="120" w:after="120" w:line="276" w:lineRule="auto"/>
        <w:ind w:left="426" w:right="37" w:firstLine="0"/>
        <w:rPr>
          <w:rFonts w:ascii="Arial" w:hAnsi="Arial" w:cs="Arial"/>
          <w:lang w:val="en-US"/>
        </w:rPr>
      </w:pPr>
      <w:r w:rsidRPr="00887447">
        <w:rPr>
          <w:rFonts w:ascii="Arial" w:hAnsi="Arial" w:cs="Arial"/>
          <w:lang w:val="en-US"/>
        </w:rPr>
        <w:t xml:space="preserve">Depending on its nature, for certain SCs/SRs, CS-STAN might restrict the eligibility for the issuance of the release to service to certain persons (e.g. standard change/repair not suitable for release to service by the pilot-owner). </w:t>
      </w:r>
    </w:p>
    <w:p w:rsidR="001C1FAD" w:rsidRPr="00887447" w:rsidRDefault="005E41C3" w:rsidP="007C5113">
      <w:pPr>
        <w:spacing w:before="120" w:after="120" w:line="276" w:lineRule="auto"/>
        <w:ind w:left="426" w:right="37" w:firstLine="0"/>
        <w:rPr>
          <w:rFonts w:ascii="Arial" w:hAnsi="Arial" w:cs="Arial"/>
          <w:lang w:val="en-US"/>
        </w:rPr>
      </w:pPr>
      <w:r w:rsidRPr="00887447">
        <w:rPr>
          <w:rFonts w:ascii="Arial" w:hAnsi="Arial" w:cs="Arial"/>
          <w:b/>
          <w:lang w:val="en-US"/>
        </w:rPr>
        <w:t>NOTE:</w:t>
      </w:r>
      <w:r w:rsidRPr="00887447">
        <w:rPr>
          <w:rFonts w:ascii="Arial" w:hAnsi="Arial" w:cs="Arial"/>
          <w:lang w:val="en-US"/>
        </w:rPr>
        <w:t xml:space="preserve"> Until 1 October 2020 (ref. entry into force of Commission Regulation (EU) 2018/1142), it is possible to have aircraft maintenance released to service by the holder of an appropriate certifying staff qualification valid in a Member State (national qualification). In this case, the following conditions apply: </w:t>
      </w:r>
    </w:p>
    <w:p w:rsidR="001C1FAD" w:rsidRPr="007C5113" w:rsidRDefault="005E41C3" w:rsidP="007C5113">
      <w:pPr>
        <w:pStyle w:val="Paragraphedeliste"/>
        <w:numPr>
          <w:ilvl w:val="0"/>
          <w:numId w:val="22"/>
        </w:numPr>
        <w:spacing w:before="120" w:after="120" w:line="276" w:lineRule="auto"/>
        <w:ind w:right="37"/>
        <w:rPr>
          <w:rFonts w:ascii="Arial" w:hAnsi="Arial" w:cs="Arial"/>
          <w:lang w:val="en-US"/>
        </w:rPr>
      </w:pPr>
      <w:r w:rsidRPr="007C5113">
        <w:rPr>
          <w:rFonts w:ascii="Arial" w:hAnsi="Arial" w:cs="Arial"/>
          <w:lang w:val="en-US"/>
        </w:rPr>
        <w:t xml:space="preserve">If the holder signs the release to service on behalf of a maintenance organisation, this release is valid regardless of the Member State where the aircraft is registered. </w:t>
      </w:r>
    </w:p>
    <w:p w:rsidR="001C1FAD" w:rsidRPr="007C5113" w:rsidRDefault="005E41C3" w:rsidP="007C5113">
      <w:pPr>
        <w:pStyle w:val="Paragraphedeliste"/>
        <w:numPr>
          <w:ilvl w:val="0"/>
          <w:numId w:val="22"/>
        </w:numPr>
        <w:spacing w:before="120" w:after="120" w:line="276" w:lineRule="auto"/>
        <w:ind w:right="37"/>
        <w:rPr>
          <w:rFonts w:ascii="Arial" w:hAnsi="Arial" w:cs="Arial"/>
          <w:lang w:val="en-US"/>
        </w:rPr>
      </w:pPr>
      <w:r w:rsidRPr="007C5113">
        <w:rPr>
          <w:rFonts w:ascii="Arial" w:hAnsi="Arial" w:cs="Arial"/>
          <w:lang w:val="en-US"/>
        </w:rPr>
        <w:t xml:space="preserve">If the holder signs the release to service as an independent certifying staff, this release is only valid in the Member State responsible for such certifying staff qualification and where the aircraft is registered. </w:t>
      </w:r>
    </w:p>
    <w:p w:rsidR="001C1FAD" w:rsidRPr="007C5113" w:rsidRDefault="005E41C3" w:rsidP="007C5113">
      <w:pPr>
        <w:pStyle w:val="Paragraphedeliste"/>
        <w:numPr>
          <w:ilvl w:val="0"/>
          <w:numId w:val="20"/>
        </w:numPr>
        <w:tabs>
          <w:tab w:val="center" w:pos="2324"/>
        </w:tabs>
        <w:spacing w:before="120" w:after="120" w:line="240" w:lineRule="auto"/>
        <w:ind w:left="357" w:right="0" w:hanging="357"/>
        <w:jc w:val="left"/>
        <w:rPr>
          <w:rFonts w:ascii="Arial" w:hAnsi="Arial" w:cs="Arial"/>
          <w:b/>
          <w:lang w:val="en-US"/>
        </w:rPr>
      </w:pPr>
      <w:r w:rsidRPr="00887447">
        <w:rPr>
          <w:rFonts w:ascii="Arial" w:hAnsi="Arial" w:cs="Arial"/>
          <w:lang w:val="en-US"/>
        </w:rPr>
        <w:tab/>
      </w:r>
      <w:r w:rsidRPr="007C5113">
        <w:rPr>
          <w:rFonts w:ascii="Arial" w:hAnsi="Arial" w:cs="Arial"/>
          <w:b/>
          <w:lang w:val="en-US"/>
        </w:rPr>
        <w:t xml:space="preserve">Parts and appliances to be installed as part of a SC/SR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The design of the parts and appliances to be used in a SC/SR is considered a part of the change/repair, and, therefore, there is no need of a specific design approval. However, it is possible that for a particular SC, these certification specifications specifically require the use of parts and appliances that meet a technical standard. In this case, when the parts and appliances are required to be authorised as an ETSO article, other articles recognised as equivalent by means of an international safety agreement or grandfathered in accordance with Regulation (EU) </w:t>
      </w:r>
      <w:r w:rsidR="0029616B" w:rsidRPr="0029616B">
        <w:rPr>
          <w:rFonts w:ascii="Arial" w:hAnsi="Arial" w:cs="Arial"/>
          <w:lang w:val="en-US"/>
        </w:rPr>
        <w:t>N° XXX/CEMAC/PC/DAJ</w:t>
      </w:r>
      <w:r w:rsidRPr="00887447">
        <w:rPr>
          <w:rFonts w:ascii="Arial" w:hAnsi="Arial" w:cs="Arial"/>
          <w:lang w:val="en-US"/>
        </w:rPr>
        <w:t xml:space="preserve"> </w:t>
      </w:r>
      <w:r w:rsidRPr="0029616B">
        <w:rPr>
          <w:rFonts w:ascii="Arial" w:hAnsi="Arial" w:cs="Arial"/>
          <w:highlight w:val="yellow"/>
          <w:lang w:val="en-US"/>
        </w:rPr>
        <w:t>748/2012</w:t>
      </w:r>
      <w:r w:rsidRPr="00887447">
        <w:rPr>
          <w:rFonts w:ascii="Arial" w:hAnsi="Arial" w:cs="Arial"/>
          <w:lang w:val="en-US"/>
        </w:rPr>
        <w:t xml:space="preserve"> are equally acceptable.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Normally, a SC/SR shall not contain specifically designed parts that should be produced by a production organisation approved in accordance with Part 21 (POA). However, in the case that the change or repair would contain such a part, it should be produced by an approved production organisation (POA holder), and delivered with an </w:t>
      </w:r>
      <w:r w:rsidR="0029616B">
        <w:rPr>
          <w:rFonts w:ascii="Arial" w:hAnsi="Arial" w:cs="Arial"/>
          <w:lang w:val="en-US"/>
        </w:rPr>
        <w:t>ASSA-AC Form</w:t>
      </w:r>
      <w:r w:rsidRPr="00887447">
        <w:rPr>
          <w:rFonts w:ascii="Arial" w:hAnsi="Arial" w:cs="Arial"/>
          <w:lang w:val="en-US"/>
        </w:rPr>
        <w:t xml:space="preserve"> 1. An arrangement in accordance with 21.A.122(b) is not applicable.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Eligibility for installation of parts and appliances belonging to a SC/SR is subject to compliance with the Part 21 and Part-ML and maintenance-organisation-related provisions, and the situation varies depending on the aircraft in/on which the SC/SR is to be embodied, and who the installer is. The need for an </w:t>
      </w:r>
      <w:r w:rsidR="0029616B">
        <w:rPr>
          <w:rFonts w:ascii="Arial" w:hAnsi="Arial" w:cs="Arial"/>
          <w:lang w:val="en-US"/>
        </w:rPr>
        <w:t>ASSA-AC Form</w:t>
      </w:r>
      <w:r w:rsidRPr="00887447">
        <w:rPr>
          <w:rFonts w:ascii="Arial" w:hAnsi="Arial" w:cs="Arial"/>
          <w:lang w:val="en-US"/>
        </w:rPr>
        <w:t xml:space="preserve"> 1 is addressed in Part 21 and Part-ML, while less restrictive rules may, for instance, apply for ELA1 and ELA2 aircraft parts (e.g. 21.A.307) and sailplane parts (e.g. AMC 21.A.303 of the ‘AMC and GM to Part 21’). Furthermore, Part-M Subpart F, Part-CAO and Part-145 contain provisions (i.e. M.A.603(c), CAO.A.020(c) and 145.A.42(c)) that allow maintenance organisations to fabricate certain parts to be installed in/on the aircraft as part of their maintenance activities. </w:t>
      </w:r>
    </w:p>
    <w:p w:rsidR="001C1FAD" w:rsidRPr="007C5113" w:rsidRDefault="005E41C3" w:rsidP="007C5113">
      <w:pPr>
        <w:pStyle w:val="Paragraphedeliste"/>
        <w:numPr>
          <w:ilvl w:val="0"/>
          <w:numId w:val="20"/>
        </w:numPr>
        <w:tabs>
          <w:tab w:val="center" w:pos="2324"/>
        </w:tabs>
        <w:spacing w:before="120" w:after="120" w:line="240" w:lineRule="auto"/>
        <w:ind w:left="357" w:right="0" w:hanging="357"/>
        <w:rPr>
          <w:rFonts w:ascii="Arial" w:hAnsi="Arial" w:cs="Arial"/>
          <w:b/>
          <w:lang w:val="en-US"/>
        </w:rPr>
      </w:pPr>
      <w:r w:rsidRPr="007C5113">
        <w:rPr>
          <w:rFonts w:ascii="Arial" w:hAnsi="Arial" w:cs="Arial"/>
          <w:b/>
          <w:lang w:val="en-US"/>
        </w:rPr>
        <w:t xml:space="preserve">Parts’ and appliances’ identification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The parts modified or installed during the embodiment of the SC/SR need to be permanently marked in accordance with Part 21 Subpart Q. </w:t>
      </w:r>
    </w:p>
    <w:p w:rsidR="001C1FAD" w:rsidRPr="007C5113" w:rsidRDefault="005E41C3" w:rsidP="007C5113">
      <w:pPr>
        <w:pStyle w:val="Paragraphedeliste"/>
        <w:numPr>
          <w:ilvl w:val="0"/>
          <w:numId w:val="20"/>
        </w:numPr>
        <w:tabs>
          <w:tab w:val="center" w:pos="2324"/>
        </w:tabs>
        <w:spacing w:before="120" w:after="120" w:line="240" w:lineRule="auto"/>
        <w:ind w:left="357" w:right="0" w:hanging="357"/>
        <w:rPr>
          <w:rFonts w:ascii="Arial" w:hAnsi="Arial" w:cs="Arial"/>
          <w:b/>
          <w:lang w:val="en-US"/>
        </w:rPr>
      </w:pPr>
      <w:r w:rsidRPr="00887447">
        <w:rPr>
          <w:rFonts w:ascii="Arial" w:hAnsi="Arial" w:cs="Arial"/>
          <w:lang w:val="en-US"/>
        </w:rPr>
        <w:tab/>
      </w:r>
      <w:r w:rsidRPr="007C5113">
        <w:rPr>
          <w:rFonts w:ascii="Arial" w:hAnsi="Arial" w:cs="Arial"/>
          <w:b/>
          <w:lang w:val="en-US"/>
        </w:rPr>
        <w:t xml:space="preserve">Documenting the SC/SR and declaring compliance with the certification specifications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In accordance with Part-ML, Part-M Subpart F, Part-CAO or Part-145 (e.g. ML.A.801(e), M.A.612, CAO.A.065 and 145.A.50(b)), the legal or natural person responsible for the embodiment of a change or a repair should compile details of the work accomplished. In the case of SCs/SRs, this includes, as necessary, based on the complexity, an engineering file containing drawings, a list of the parts and appliances used for the change or repair, supporting analysis and the results of tests performed or any other evidence suitable to show that the design fulfils the applicable certification specifications within CS-STAN together with a statement of compliance and amendments to aircraft manuals, to instructions for continuing airworthiness and to other documents such as aircraft parts list, wiring diagrams, etc. as deemed necessary. The </w:t>
      </w:r>
      <w:r w:rsidR="0029616B">
        <w:rPr>
          <w:rFonts w:ascii="Arial" w:hAnsi="Arial" w:cs="Arial"/>
          <w:lang w:val="en-US"/>
        </w:rPr>
        <w:t>ASSA-AC Form</w:t>
      </w:r>
      <w:r w:rsidRPr="00887447">
        <w:rPr>
          <w:rFonts w:ascii="Arial" w:hAnsi="Arial" w:cs="Arial"/>
          <w:lang w:val="en-US"/>
        </w:rPr>
        <w:t xml:space="preserve"> 123 is prepared for the purpose of documenting the preparation and embodiment of the SC/SR. The aircraft logbook should contain an entry referring to </w:t>
      </w:r>
      <w:r w:rsidR="0029616B">
        <w:rPr>
          <w:rFonts w:ascii="Arial" w:hAnsi="Arial" w:cs="Arial"/>
          <w:lang w:val="en-US"/>
        </w:rPr>
        <w:t>ASSA-AC Form</w:t>
      </w:r>
      <w:r w:rsidRPr="00887447">
        <w:rPr>
          <w:rFonts w:ascii="Arial" w:hAnsi="Arial" w:cs="Arial"/>
          <w:lang w:val="en-US"/>
        </w:rPr>
        <w:t xml:space="preserve"> 123; both </w:t>
      </w:r>
      <w:r w:rsidR="0029616B">
        <w:rPr>
          <w:rFonts w:ascii="Arial" w:hAnsi="Arial" w:cs="Arial"/>
          <w:lang w:val="en-US"/>
        </w:rPr>
        <w:t>ASSA-AC Form</w:t>
      </w:r>
      <w:r w:rsidRPr="00887447">
        <w:rPr>
          <w:rFonts w:ascii="Arial" w:hAnsi="Arial" w:cs="Arial"/>
          <w:lang w:val="en-US"/>
        </w:rPr>
        <w:t xml:space="preserve"> 123 and the release to service required after the embodiment of the SC/SR should be signed by the same person. </w:t>
      </w:r>
    </w:p>
    <w:p w:rsidR="001C1FAD" w:rsidRPr="00887447" w:rsidRDefault="0029616B" w:rsidP="00887447">
      <w:pPr>
        <w:spacing w:before="120" w:after="120" w:line="276" w:lineRule="auto"/>
        <w:ind w:left="579" w:right="37"/>
        <w:rPr>
          <w:rFonts w:ascii="Arial" w:hAnsi="Arial" w:cs="Arial"/>
          <w:lang w:val="en-US"/>
        </w:rPr>
      </w:pPr>
      <w:r>
        <w:rPr>
          <w:rFonts w:ascii="Arial" w:hAnsi="Arial" w:cs="Arial"/>
          <w:lang w:val="en-US"/>
        </w:rPr>
        <w:t>ASSA-AC Form</w:t>
      </w:r>
      <w:r w:rsidR="005E41C3" w:rsidRPr="00887447">
        <w:rPr>
          <w:rFonts w:ascii="Arial" w:hAnsi="Arial" w:cs="Arial"/>
          <w:lang w:val="en-US"/>
        </w:rPr>
        <w:t xml:space="preserve"> 123 and all the records listed on it should follow elementary principles of controlled documentation, e.g. contain reference number of documents, issue dates, revision numbers, name of persons preparing/releasing the document, etc. </w:t>
      </w:r>
    </w:p>
    <w:p w:rsidR="001C1FAD" w:rsidRPr="007C5113" w:rsidRDefault="005E41C3" w:rsidP="007C5113">
      <w:pPr>
        <w:pStyle w:val="Paragraphedeliste"/>
        <w:numPr>
          <w:ilvl w:val="0"/>
          <w:numId w:val="20"/>
        </w:numPr>
        <w:tabs>
          <w:tab w:val="center" w:pos="2324"/>
        </w:tabs>
        <w:spacing w:before="120" w:after="120" w:line="240" w:lineRule="auto"/>
        <w:ind w:left="357" w:right="0" w:hanging="357"/>
        <w:rPr>
          <w:rFonts w:ascii="Arial" w:hAnsi="Arial" w:cs="Arial"/>
          <w:b/>
          <w:lang w:val="en-US"/>
        </w:rPr>
      </w:pPr>
      <w:r w:rsidRPr="007C5113">
        <w:rPr>
          <w:rFonts w:ascii="Arial" w:hAnsi="Arial" w:cs="Arial"/>
          <w:b/>
          <w:lang w:val="en-US"/>
        </w:rPr>
        <w:t xml:space="preserve">Record-keeping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The legal or natural person responsible (see paragraph 1. above) for the embodiment of the change/repair should keep the records generated with the SC/SR as required by Part-ML, PartM Subpart F, Part-CAO or Part-145 and CS-STAN.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In addition, ML.A.305 requires that the aircraft owner (or CAMO or CAO, if a contract in accordance with ML.A.201 exists) keeps the status of the changes/repairs embodied in/on the aircraft in order to control the aircraft configuration and manage its continuing airworthiness.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With regard to SCs/SRs, the information provided to the owner, CAMO or CAO may be listed in </w:t>
      </w:r>
    </w:p>
    <w:p w:rsidR="001C1FAD" w:rsidRPr="00887447" w:rsidRDefault="0029616B" w:rsidP="007C5113">
      <w:pPr>
        <w:spacing w:before="120" w:after="120" w:line="276" w:lineRule="auto"/>
        <w:ind w:left="426" w:right="40" w:firstLine="0"/>
        <w:rPr>
          <w:rFonts w:ascii="Arial" w:hAnsi="Arial" w:cs="Arial"/>
          <w:lang w:val="en-US"/>
        </w:rPr>
      </w:pPr>
      <w:r>
        <w:rPr>
          <w:rFonts w:ascii="Arial" w:hAnsi="Arial" w:cs="Arial"/>
          <w:lang w:val="en-US"/>
        </w:rPr>
        <w:t>ASSA-AC Form</w:t>
      </w:r>
      <w:r w:rsidR="005E41C3" w:rsidRPr="00887447">
        <w:rPr>
          <w:rFonts w:ascii="Arial" w:hAnsi="Arial" w:cs="Arial"/>
          <w:lang w:val="en-US"/>
        </w:rPr>
        <w:t xml:space="preserve"> 123 and should include, as required, a copy of any modified aircraft manual and/or instructions for continuing airworthiness. All this information should normally be consulted when the aircraft undergoes an AR, and, therefore, a clear system to record the embodiment of SCs/SRs, which is also easily traceable, would be of help during subsequent aircraft inspections. </w:t>
      </w:r>
    </w:p>
    <w:p w:rsidR="001C1FAD" w:rsidRPr="007C5113" w:rsidRDefault="005E41C3" w:rsidP="007C5113">
      <w:pPr>
        <w:pStyle w:val="Paragraphedeliste"/>
        <w:numPr>
          <w:ilvl w:val="0"/>
          <w:numId w:val="20"/>
        </w:numPr>
        <w:tabs>
          <w:tab w:val="center" w:pos="2324"/>
        </w:tabs>
        <w:spacing w:before="120" w:after="120" w:line="240" w:lineRule="auto"/>
        <w:ind w:left="357" w:right="0" w:hanging="357"/>
        <w:rPr>
          <w:rFonts w:ascii="Arial" w:hAnsi="Arial" w:cs="Arial"/>
          <w:b/>
          <w:lang w:val="en-US"/>
        </w:rPr>
      </w:pPr>
      <w:r w:rsidRPr="00887447">
        <w:rPr>
          <w:rFonts w:ascii="Arial" w:hAnsi="Arial" w:cs="Arial"/>
          <w:lang w:val="en-US"/>
        </w:rPr>
        <w:tab/>
      </w:r>
      <w:r w:rsidRPr="007C5113">
        <w:rPr>
          <w:rFonts w:ascii="Arial" w:hAnsi="Arial" w:cs="Arial"/>
          <w:b/>
          <w:lang w:val="en-US"/>
        </w:rPr>
        <w:t xml:space="preserve">Instructions for continuing airworthiness (ICA)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As stipulated in ML.A.302, the aircraft owner, CAMO or CAO needs to assess if the changes in the ICA of the aircraft require the amendment of the AMP. </w:t>
      </w:r>
    </w:p>
    <w:p w:rsidR="001C1FAD" w:rsidRPr="007C5113" w:rsidRDefault="005E41C3" w:rsidP="007C5113">
      <w:pPr>
        <w:pStyle w:val="Paragraphedeliste"/>
        <w:numPr>
          <w:ilvl w:val="0"/>
          <w:numId w:val="20"/>
        </w:numPr>
        <w:tabs>
          <w:tab w:val="center" w:pos="2324"/>
        </w:tabs>
        <w:spacing w:before="120" w:after="120" w:line="240" w:lineRule="auto"/>
        <w:ind w:left="357" w:right="0" w:hanging="357"/>
        <w:rPr>
          <w:rFonts w:ascii="Arial" w:hAnsi="Arial" w:cs="Arial"/>
          <w:b/>
          <w:lang w:val="en-US"/>
        </w:rPr>
      </w:pPr>
      <w:r w:rsidRPr="007C5113">
        <w:rPr>
          <w:rFonts w:ascii="Arial" w:hAnsi="Arial" w:cs="Arial"/>
          <w:b/>
          <w:lang w:val="en-US"/>
        </w:rPr>
        <w:t xml:space="preserve">Embodiment of more than one SC </w:t>
      </w:r>
    </w:p>
    <w:p w:rsidR="001C1FAD" w:rsidRPr="00887447" w:rsidRDefault="005E41C3" w:rsidP="007C5113">
      <w:pPr>
        <w:spacing w:before="120" w:after="120" w:line="276" w:lineRule="auto"/>
        <w:ind w:left="426" w:right="40" w:firstLine="0"/>
        <w:rPr>
          <w:rFonts w:ascii="Arial" w:hAnsi="Arial" w:cs="Arial"/>
          <w:lang w:val="en-US"/>
        </w:rPr>
      </w:pPr>
      <w:r w:rsidRPr="00887447">
        <w:rPr>
          <w:rFonts w:ascii="Arial" w:hAnsi="Arial" w:cs="Arial"/>
          <w:lang w:val="en-US"/>
        </w:rPr>
        <w:t xml:space="preserve">The embodiment of two or more related SCs described in Subpart B of CS-STAN is permitted as a single change (the use of one </w:t>
      </w:r>
      <w:r w:rsidR="0029616B">
        <w:rPr>
          <w:rFonts w:ascii="Arial" w:hAnsi="Arial" w:cs="Arial"/>
          <w:lang w:val="en-US"/>
        </w:rPr>
        <w:t>ASSA-AC Form</w:t>
      </w:r>
      <w:r w:rsidRPr="00887447">
        <w:rPr>
          <w:rFonts w:ascii="Arial" w:hAnsi="Arial" w:cs="Arial"/>
          <w:lang w:val="en-US"/>
        </w:rPr>
        <w:t xml:space="preserve"> 123 only) as long as adequate references to and records of all SCs embodied are captured. Restrictions and limitations of the two (or more) SCs would apply. It is permitted to issue a single release to service containing adequate traceability of all the SCs embodied. </w:t>
      </w:r>
    </w:p>
    <w:p w:rsidR="007C5113" w:rsidRPr="007C5113" w:rsidRDefault="005E41C3" w:rsidP="007C5113">
      <w:pPr>
        <w:pStyle w:val="Paragraphedeliste"/>
        <w:numPr>
          <w:ilvl w:val="0"/>
          <w:numId w:val="20"/>
        </w:numPr>
        <w:tabs>
          <w:tab w:val="center" w:pos="2324"/>
        </w:tabs>
        <w:spacing w:before="120" w:after="120" w:line="240" w:lineRule="auto"/>
        <w:ind w:left="357" w:right="0" w:hanging="357"/>
        <w:rPr>
          <w:rFonts w:ascii="Arial" w:hAnsi="Arial" w:cs="Arial"/>
          <w:lang w:val="en-US"/>
        </w:rPr>
      </w:pPr>
      <w:r w:rsidRPr="00887447">
        <w:rPr>
          <w:rFonts w:ascii="Arial" w:hAnsi="Arial" w:cs="Arial"/>
          <w:b/>
          <w:lang w:val="en-US"/>
        </w:rPr>
        <w:tab/>
        <w:t xml:space="preserve">Acceptable form to be used to record the embodiment of SCs/SRs </w:t>
      </w:r>
    </w:p>
    <w:p w:rsidR="001C1FAD" w:rsidRPr="00887447" w:rsidRDefault="005E41C3" w:rsidP="007C5113">
      <w:pPr>
        <w:pStyle w:val="Paragraphedeliste"/>
        <w:tabs>
          <w:tab w:val="center" w:pos="2324"/>
        </w:tabs>
        <w:spacing w:before="120" w:after="120" w:line="240" w:lineRule="auto"/>
        <w:ind w:left="357" w:right="0" w:firstLine="0"/>
        <w:rPr>
          <w:rFonts w:ascii="Arial" w:hAnsi="Arial" w:cs="Arial"/>
          <w:lang w:val="en-US"/>
        </w:rPr>
      </w:pPr>
      <w:r w:rsidRPr="00887447">
        <w:rPr>
          <w:rFonts w:ascii="Arial" w:hAnsi="Arial" w:cs="Arial"/>
          <w:lang w:val="en-US"/>
        </w:rPr>
        <w:t xml:space="preserve">See </w:t>
      </w:r>
      <w:r w:rsidR="0029616B">
        <w:rPr>
          <w:rFonts w:ascii="Arial" w:hAnsi="Arial" w:cs="Arial"/>
          <w:lang w:val="en-US"/>
        </w:rPr>
        <w:t>ASSA-AC Form</w:t>
      </w:r>
      <w:r w:rsidRPr="00887447">
        <w:rPr>
          <w:rFonts w:ascii="Arial" w:hAnsi="Arial" w:cs="Arial"/>
          <w:lang w:val="en-US"/>
        </w:rPr>
        <w:t xml:space="preserve"> 123. </w:t>
      </w:r>
    </w:p>
    <w:p w:rsidR="00377D3C" w:rsidRDefault="00377D3C">
      <w:pPr>
        <w:spacing w:after="160" w:line="259" w:lineRule="auto"/>
        <w:ind w:left="0" w:right="0" w:firstLine="0"/>
        <w:jc w:val="left"/>
        <w:rPr>
          <w:b/>
          <w:lang w:val="en-US"/>
        </w:rPr>
      </w:pPr>
      <w:r>
        <w:rPr>
          <w:b/>
          <w:lang w:val="en-US"/>
        </w:rPr>
        <w:br w:type="page"/>
      </w:r>
    </w:p>
    <w:p w:rsidR="001C1FAD" w:rsidRPr="00377D3C" w:rsidRDefault="0029616B" w:rsidP="00377D3C">
      <w:pPr>
        <w:spacing w:before="120" w:after="120" w:line="240" w:lineRule="auto"/>
        <w:ind w:left="0" w:right="0" w:firstLine="0"/>
        <w:rPr>
          <w:rFonts w:ascii="Arial" w:hAnsi="Arial" w:cs="Arial"/>
          <w:lang w:val="en-US"/>
        </w:rPr>
      </w:pPr>
      <w:r>
        <w:rPr>
          <w:rFonts w:ascii="Arial" w:hAnsi="Arial" w:cs="Arial"/>
          <w:b/>
          <w:lang w:val="en-US"/>
        </w:rPr>
        <w:t>ASSA-AC Form</w:t>
      </w:r>
      <w:r w:rsidR="005E41C3" w:rsidRPr="00377D3C">
        <w:rPr>
          <w:rFonts w:ascii="Arial" w:hAnsi="Arial" w:cs="Arial"/>
          <w:b/>
          <w:lang w:val="en-US"/>
        </w:rPr>
        <w:t xml:space="preserve"> 123 — Standard Change/Standard Repair (SC/SR) embodiment record </w:t>
      </w:r>
    </w:p>
    <w:tbl>
      <w:tblPr>
        <w:tblStyle w:val="TableGrid"/>
        <w:tblW w:w="9074" w:type="dxa"/>
        <w:tblInd w:w="7" w:type="dxa"/>
        <w:tblCellMar>
          <w:top w:w="33" w:type="dxa"/>
          <w:bottom w:w="128" w:type="dxa"/>
          <w:right w:w="15" w:type="dxa"/>
        </w:tblCellMar>
        <w:tblLook w:val="04A0" w:firstRow="1" w:lastRow="0" w:firstColumn="1" w:lastColumn="0" w:noHBand="0" w:noVBand="1"/>
      </w:tblPr>
      <w:tblGrid>
        <w:gridCol w:w="456"/>
        <w:gridCol w:w="223"/>
        <w:gridCol w:w="2866"/>
        <w:gridCol w:w="2835"/>
        <w:gridCol w:w="2694"/>
      </w:tblGrid>
      <w:tr w:rsidR="001C1FAD" w:rsidRPr="00377D3C">
        <w:trPr>
          <w:trHeight w:val="667"/>
        </w:trPr>
        <w:tc>
          <w:tcPr>
            <w:tcW w:w="6380" w:type="dxa"/>
            <w:gridSpan w:val="4"/>
            <w:tcBorders>
              <w:top w:val="single" w:sz="4" w:space="0" w:color="000000"/>
              <w:left w:val="single" w:sz="4" w:space="0" w:color="000000"/>
              <w:bottom w:val="single" w:sz="4" w:space="0" w:color="000000"/>
              <w:right w:val="single" w:sz="4" w:space="0" w:color="000000"/>
            </w:tcBorders>
          </w:tcPr>
          <w:p w:rsidR="001C1FAD" w:rsidRPr="00377D3C" w:rsidRDefault="0029616B" w:rsidP="003F0BD5">
            <w:pPr>
              <w:spacing w:before="60" w:after="60" w:line="240" w:lineRule="auto"/>
              <w:ind w:left="108" w:right="0" w:firstLine="0"/>
              <w:rPr>
                <w:rFonts w:ascii="Arial" w:hAnsi="Arial" w:cs="Arial"/>
                <w:sz w:val="18"/>
                <w:szCs w:val="18"/>
                <w:lang w:val="en-US"/>
              </w:rPr>
            </w:pPr>
            <w:r>
              <w:rPr>
                <w:rFonts w:ascii="Arial" w:hAnsi="Arial" w:cs="Arial"/>
                <w:b/>
                <w:sz w:val="18"/>
                <w:szCs w:val="18"/>
                <w:lang w:val="en-US"/>
              </w:rPr>
              <w:t>ASSA-AC Form</w:t>
            </w:r>
            <w:r w:rsidR="005E41C3" w:rsidRPr="00377D3C">
              <w:rPr>
                <w:rFonts w:ascii="Arial" w:hAnsi="Arial" w:cs="Arial"/>
                <w:b/>
                <w:sz w:val="18"/>
                <w:szCs w:val="18"/>
                <w:lang w:val="en-US"/>
              </w:rPr>
              <w:t xml:space="preserve"> 123 — Standard Change/Standard Repair (SC/SR) embodiment record </w:t>
            </w:r>
          </w:p>
        </w:tc>
        <w:tc>
          <w:tcPr>
            <w:tcW w:w="2693" w:type="dxa"/>
            <w:tcBorders>
              <w:top w:val="single" w:sz="4" w:space="0" w:color="000000"/>
              <w:left w:val="single" w:sz="4" w:space="0" w:color="000000"/>
              <w:bottom w:val="single" w:sz="4" w:space="0" w:color="000000"/>
              <w:right w:val="single" w:sz="4" w:space="0" w:color="000000"/>
            </w:tcBorders>
            <w:vAlign w:val="bottom"/>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1. </w:t>
            </w:r>
            <w:r w:rsidRPr="00377D3C">
              <w:rPr>
                <w:rFonts w:ascii="Arial" w:hAnsi="Arial" w:cs="Arial"/>
                <w:sz w:val="18"/>
                <w:szCs w:val="18"/>
              </w:rPr>
              <w:tab/>
              <w:t xml:space="preserve">SC/SR number(s):  </w:t>
            </w:r>
          </w:p>
        </w:tc>
      </w:tr>
      <w:tr w:rsidR="001C1FAD" w:rsidRPr="00377D3C" w:rsidTr="003F0BD5">
        <w:trPr>
          <w:trHeight w:val="593"/>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2. </w:t>
            </w:r>
            <w:r w:rsidRPr="00377D3C">
              <w:rPr>
                <w:rFonts w:ascii="Arial" w:hAnsi="Arial" w:cs="Arial"/>
                <w:sz w:val="18"/>
                <w:szCs w:val="18"/>
              </w:rPr>
              <w:tab/>
              <w:t xml:space="preserve">SC/SR title &amp; description: </w:t>
            </w:r>
          </w:p>
        </w:tc>
      </w:tr>
      <w:tr w:rsidR="001C1FAD" w:rsidRPr="00377D3C" w:rsidTr="003F0BD5">
        <w:trPr>
          <w:trHeight w:val="492"/>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3. </w:t>
            </w:r>
            <w:r w:rsidRPr="00377D3C">
              <w:rPr>
                <w:rFonts w:ascii="Arial" w:hAnsi="Arial" w:cs="Arial"/>
                <w:sz w:val="18"/>
                <w:szCs w:val="18"/>
              </w:rPr>
              <w:tab/>
              <w:t xml:space="preserve">Applicability: </w:t>
            </w:r>
          </w:p>
        </w:tc>
      </w:tr>
      <w:tr w:rsidR="001C1FAD" w:rsidRPr="0029616B" w:rsidTr="003F0BD5">
        <w:trPr>
          <w:trHeight w:val="538"/>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4. </w:t>
            </w:r>
            <w:r w:rsidRPr="00377D3C">
              <w:rPr>
                <w:rFonts w:ascii="Arial" w:hAnsi="Arial" w:cs="Arial"/>
                <w:sz w:val="18"/>
                <w:szCs w:val="18"/>
                <w:lang w:val="en-US"/>
              </w:rPr>
              <w:tab/>
              <w:t xml:space="preserve">List of parts (description/Part-No/Qty): </w:t>
            </w:r>
          </w:p>
        </w:tc>
      </w:tr>
      <w:tr w:rsidR="001C1FAD" w:rsidRPr="0029616B" w:rsidTr="003F0BD5">
        <w:trPr>
          <w:trHeight w:val="796"/>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5. Operational limitations/affected aircraft manuals. Copies of these manuals are provided to the aircraft owner: </w:t>
            </w:r>
          </w:p>
          <w:p w:rsidR="001C1FAD" w:rsidRPr="00377D3C" w:rsidRDefault="005E41C3" w:rsidP="003F0BD5">
            <w:pPr>
              <w:spacing w:before="60" w:after="60" w:line="240" w:lineRule="auto"/>
              <w:ind w:left="108" w:right="0" w:firstLine="0"/>
              <w:jc w:val="left"/>
              <w:rPr>
                <w:rFonts w:ascii="Arial" w:hAnsi="Arial" w:cs="Arial"/>
                <w:sz w:val="18"/>
                <w:szCs w:val="18"/>
                <w:lang w:val="en-US"/>
              </w:rPr>
            </w:pPr>
            <w:r w:rsidRPr="00377D3C">
              <w:rPr>
                <w:rFonts w:ascii="Arial" w:hAnsi="Arial" w:cs="Arial"/>
                <w:sz w:val="18"/>
                <w:szCs w:val="18"/>
                <w:lang w:val="en-US"/>
              </w:rPr>
              <w:t xml:space="preserve"> </w:t>
            </w:r>
          </w:p>
        </w:tc>
      </w:tr>
      <w:tr w:rsidR="001C1FAD" w:rsidRPr="0029616B" w:rsidTr="003F0BD5">
        <w:trPr>
          <w:trHeight w:val="857"/>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6. </w:t>
            </w:r>
            <w:r w:rsidRPr="00377D3C">
              <w:rPr>
                <w:rFonts w:ascii="Arial" w:hAnsi="Arial" w:cs="Arial"/>
                <w:sz w:val="18"/>
                <w:szCs w:val="18"/>
                <w:lang w:val="en-US"/>
              </w:rPr>
              <w:tab/>
              <w:t xml:space="preserve">Documents used for the development and embodiment of this SC/SR: </w:t>
            </w:r>
          </w:p>
          <w:p w:rsidR="001C1FAD" w:rsidRPr="00377D3C" w:rsidRDefault="005E41C3" w:rsidP="003F0BD5">
            <w:pPr>
              <w:spacing w:before="60" w:after="60" w:line="240" w:lineRule="auto"/>
              <w:ind w:left="108" w:right="0" w:firstLine="0"/>
              <w:jc w:val="left"/>
              <w:rPr>
                <w:rFonts w:ascii="Arial" w:hAnsi="Arial" w:cs="Arial"/>
                <w:sz w:val="18"/>
                <w:szCs w:val="18"/>
                <w:lang w:val="en-US"/>
              </w:rPr>
            </w:pPr>
            <w:r w:rsidRPr="00377D3C">
              <w:rPr>
                <w:rFonts w:ascii="Arial" w:hAnsi="Arial" w:cs="Arial"/>
                <w:sz w:val="18"/>
                <w:szCs w:val="18"/>
                <w:lang w:val="en-US"/>
              </w:rPr>
              <w:t xml:space="preserve">* Copies of the documents marked with an asterisk are handed to the aircraft owner. </w:t>
            </w:r>
          </w:p>
        </w:tc>
      </w:tr>
      <w:tr w:rsidR="001C1FAD" w:rsidRPr="0029616B" w:rsidTr="003F0BD5">
        <w:trPr>
          <w:trHeight w:val="922"/>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7. Instructions for continuing airworthiness. Copies of these manuals are provided to the aircraft owner: </w:t>
            </w:r>
          </w:p>
          <w:p w:rsidR="001C1FAD" w:rsidRPr="00377D3C" w:rsidRDefault="005E41C3" w:rsidP="003F0BD5">
            <w:pPr>
              <w:spacing w:before="60" w:after="60" w:line="240" w:lineRule="auto"/>
              <w:ind w:left="108" w:right="0" w:firstLine="0"/>
              <w:jc w:val="left"/>
              <w:rPr>
                <w:rFonts w:ascii="Arial" w:hAnsi="Arial" w:cs="Arial"/>
                <w:sz w:val="18"/>
                <w:szCs w:val="18"/>
                <w:lang w:val="en-US"/>
              </w:rPr>
            </w:pPr>
            <w:r w:rsidRPr="00377D3C">
              <w:rPr>
                <w:rFonts w:ascii="Arial" w:hAnsi="Arial" w:cs="Arial"/>
                <w:sz w:val="18"/>
                <w:szCs w:val="18"/>
                <w:lang w:val="en-US"/>
              </w:rPr>
              <w:t xml:space="preserve"> </w:t>
            </w:r>
          </w:p>
        </w:tc>
      </w:tr>
      <w:tr w:rsidR="001C1FAD" w:rsidRPr="00377D3C">
        <w:trPr>
          <w:trHeight w:val="951"/>
        </w:trPr>
        <w:tc>
          <w:tcPr>
            <w:tcW w:w="9074" w:type="dxa"/>
            <w:gridSpan w:val="5"/>
            <w:tcBorders>
              <w:top w:val="single" w:sz="4" w:space="0" w:color="000000"/>
              <w:left w:val="single" w:sz="4" w:space="0" w:color="000000"/>
              <w:bottom w:val="double" w:sz="5"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rPr>
            </w:pPr>
            <w:r w:rsidRPr="00377D3C">
              <w:rPr>
                <w:rFonts w:ascii="Arial" w:hAnsi="Arial" w:cs="Arial"/>
                <w:sz w:val="18"/>
                <w:szCs w:val="18"/>
              </w:rPr>
              <w:t xml:space="preserve">8. </w:t>
            </w:r>
            <w:r w:rsidRPr="00377D3C">
              <w:rPr>
                <w:rFonts w:ascii="Arial" w:hAnsi="Arial" w:cs="Arial"/>
                <w:sz w:val="18"/>
                <w:szCs w:val="18"/>
              </w:rPr>
              <w:tab/>
              <w:t xml:space="preserve">Other information: </w:t>
            </w:r>
          </w:p>
          <w:p w:rsidR="001C1FAD" w:rsidRPr="00377D3C" w:rsidRDefault="005E41C3" w:rsidP="003F0BD5">
            <w:pPr>
              <w:spacing w:before="60" w:after="60" w:line="240" w:lineRule="auto"/>
              <w:ind w:left="108" w:right="0" w:firstLine="0"/>
              <w:jc w:val="left"/>
              <w:rPr>
                <w:rFonts w:ascii="Arial" w:hAnsi="Arial" w:cs="Arial"/>
                <w:sz w:val="18"/>
                <w:szCs w:val="18"/>
              </w:rPr>
            </w:pPr>
            <w:r w:rsidRPr="00377D3C">
              <w:rPr>
                <w:rFonts w:ascii="Arial" w:hAnsi="Arial" w:cs="Arial"/>
                <w:sz w:val="18"/>
                <w:szCs w:val="18"/>
              </w:rPr>
              <w:t xml:space="preserve"> </w:t>
            </w:r>
          </w:p>
        </w:tc>
      </w:tr>
      <w:tr w:rsidR="001C1FAD" w:rsidRPr="0029616B">
        <w:trPr>
          <w:trHeight w:val="235"/>
        </w:trPr>
        <w:tc>
          <w:tcPr>
            <w:tcW w:w="456" w:type="dxa"/>
            <w:vMerge w:val="restart"/>
            <w:tcBorders>
              <w:top w:val="single" w:sz="4" w:space="0" w:color="000000"/>
              <w:left w:val="single" w:sz="4" w:space="0" w:color="000000"/>
              <w:bottom w:val="single" w:sz="4" w:space="0" w:color="000000"/>
              <w:right w:val="nil"/>
            </w:tcBorders>
          </w:tcPr>
          <w:p w:rsidR="001C1FAD" w:rsidRPr="00377D3C" w:rsidRDefault="005E41C3" w:rsidP="003F0BD5">
            <w:pPr>
              <w:spacing w:before="60" w:after="60" w:line="240" w:lineRule="auto"/>
              <w:ind w:left="108" w:right="0" w:firstLine="0"/>
              <w:jc w:val="left"/>
              <w:rPr>
                <w:rFonts w:ascii="Arial" w:hAnsi="Arial" w:cs="Arial"/>
                <w:sz w:val="18"/>
                <w:szCs w:val="18"/>
              </w:rPr>
            </w:pPr>
            <w:r w:rsidRPr="00377D3C">
              <w:rPr>
                <w:rFonts w:ascii="Arial" w:hAnsi="Arial" w:cs="Arial"/>
                <w:sz w:val="18"/>
                <w:szCs w:val="18"/>
              </w:rPr>
              <w:t xml:space="preserve">9a. </w:t>
            </w:r>
          </w:p>
        </w:tc>
        <w:tc>
          <w:tcPr>
            <w:tcW w:w="223" w:type="dxa"/>
            <w:tcBorders>
              <w:top w:val="double" w:sz="5" w:space="0" w:color="000000"/>
              <w:left w:val="single" w:sz="6" w:space="0" w:color="000000"/>
              <w:bottom w:val="single" w:sz="6" w:space="0" w:color="000000"/>
              <w:right w:val="single" w:sz="6"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rPr>
            </w:pPr>
          </w:p>
        </w:tc>
        <w:tc>
          <w:tcPr>
            <w:tcW w:w="8394" w:type="dxa"/>
            <w:gridSpan w:val="3"/>
            <w:vMerge w:val="restart"/>
            <w:tcBorders>
              <w:top w:val="single" w:sz="4" w:space="0" w:color="000000"/>
              <w:left w:val="nil"/>
              <w:bottom w:val="single" w:sz="4" w:space="0" w:color="000000"/>
              <w:right w:val="single" w:sz="4" w:space="0" w:color="000000"/>
            </w:tcBorders>
          </w:tcPr>
          <w:p w:rsidR="001C1FAD" w:rsidRPr="00377D3C" w:rsidRDefault="005E41C3" w:rsidP="003F0BD5">
            <w:pPr>
              <w:spacing w:before="60" w:after="60" w:line="240" w:lineRule="auto"/>
              <w:ind w:left="-5" w:right="0" w:firstLine="24"/>
              <w:rPr>
                <w:rFonts w:ascii="Arial" w:hAnsi="Arial" w:cs="Arial"/>
                <w:sz w:val="18"/>
                <w:szCs w:val="18"/>
                <w:lang w:val="en-US"/>
              </w:rPr>
            </w:pPr>
            <w:r w:rsidRPr="00377D3C">
              <w:rPr>
                <w:rFonts w:ascii="Arial" w:hAnsi="Arial" w:cs="Arial"/>
                <w:sz w:val="18"/>
                <w:szCs w:val="18"/>
                <w:lang w:val="en-US"/>
              </w:rPr>
              <w:t xml:space="preserve"> This SC complies with the criteria established in 21.A.90B(a) and with the relevant paragraphs of CS-STAN.  </w:t>
            </w:r>
          </w:p>
        </w:tc>
      </w:tr>
      <w:tr w:rsidR="001C1FAD" w:rsidRPr="0029616B">
        <w:trPr>
          <w:trHeight w:val="433"/>
        </w:trPr>
        <w:tc>
          <w:tcPr>
            <w:tcW w:w="0" w:type="auto"/>
            <w:vMerge/>
            <w:tcBorders>
              <w:top w:val="nil"/>
              <w:left w:val="single" w:sz="4" w:space="0" w:color="000000"/>
              <w:bottom w:val="single" w:sz="4"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223" w:type="dxa"/>
            <w:tcBorders>
              <w:top w:val="single" w:sz="6" w:space="0" w:color="000000"/>
              <w:left w:val="nil"/>
              <w:bottom w:val="double" w:sz="5"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0" w:type="auto"/>
            <w:gridSpan w:val="3"/>
            <w:vMerge/>
            <w:tcBorders>
              <w:top w:val="nil"/>
              <w:left w:val="nil"/>
              <w:bottom w:val="single" w:sz="4" w:space="0" w:color="000000"/>
              <w:right w:val="single" w:sz="4"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r>
      <w:tr w:rsidR="001C1FAD" w:rsidRPr="0029616B">
        <w:trPr>
          <w:trHeight w:val="235"/>
        </w:trPr>
        <w:tc>
          <w:tcPr>
            <w:tcW w:w="456" w:type="dxa"/>
            <w:vMerge w:val="restart"/>
            <w:tcBorders>
              <w:top w:val="single" w:sz="4" w:space="0" w:color="000000"/>
              <w:left w:val="single" w:sz="4" w:space="0" w:color="000000"/>
              <w:bottom w:val="single" w:sz="4" w:space="0" w:color="000000"/>
              <w:right w:val="nil"/>
            </w:tcBorders>
          </w:tcPr>
          <w:p w:rsidR="001C1FAD" w:rsidRPr="00377D3C" w:rsidRDefault="005E41C3" w:rsidP="003F0BD5">
            <w:pPr>
              <w:spacing w:before="60" w:after="60" w:line="240" w:lineRule="auto"/>
              <w:ind w:left="108" w:right="0" w:firstLine="0"/>
              <w:jc w:val="left"/>
              <w:rPr>
                <w:rFonts w:ascii="Arial" w:hAnsi="Arial" w:cs="Arial"/>
                <w:sz w:val="18"/>
                <w:szCs w:val="18"/>
              </w:rPr>
            </w:pPr>
            <w:r w:rsidRPr="00377D3C">
              <w:rPr>
                <w:rFonts w:ascii="Arial" w:hAnsi="Arial" w:cs="Arial"/>
                <w:sz w:val="18"/>
                <w:szCs w:val="18"/>
              </w:rPr>
              <w:t xml:space="preserve">9b. </w:t>
            </w:r>
          </w:p>
        </w:tc>
        <w:tc>
          <w:tcPr>
            <w:tcW w:w="223" w:type="dxa"/>
            <w:tcBorders>
              <w:top w:val="double" w:sz="5" w:space="0" w:color="000000"/>
              <w:left w:val="single" w:sz="6" w:space="0" w:color="000000"/>
              <w:bottom w:val="single" w:sz="6" w:space="0" w:color="000000"/>
              <w:right w:val="single" w:sz="6"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rPr>
            </w:pPr>
          </w:p>
        </w:tc>
        <w:tc>
          <w:tcPr>
            <w:tcW w:w="8394" w:type="dxa"/>
            <w:gridSpan w:val="3"/>
            <w:vMerge w:val="restart"/>
            <w:tcBorders>
              <w:top w:val="single" w:sz="4" w:space="0" w:color="000000"/>
              <w:left w:val="nil"/>
              <w:bottom w:val="single" w:sz="4" w:space="0" w:color="000000"/>
              <w:right w:val="single" w:sz="4" w:space="0" w:color="000000"/>
            </w:tcBorders>
          </w:tcPr>
          <w:p w:rsidR="001C1FAD" w:rsidRPr="00377D3C" w:rsidRDefault="005E41C3" w:rsidP="003F0BD5">
            <w:pPr>
              <w:spacing w:before="60" w:after="60" w:line="240" w:lineRule="auto"/>
              <w:ind w:left="-5" w:right="0" w:firstLine="34"/>
              <w:rPr>
                <w:rFonts w:ascii="Arial" w:hAnsi="Arial" w:cs="Arial"/>
                <w:sz w:val="18"/>
                <w:szCs w:val="18"/>
                <w:lang w:val="en-US"/>
              </w:rPr>
            </w:pPr>
            <w:r w:rsidRPr="00377D3C">
              <w:rPr>
                <w:rFonts w:ascii="Arial" w:hAnsi="Arial" w:cs="Arial"/>
                <w:sz w:val="18"/>
                <w:szCs w:val="18"/>
                <w:lang w:val="en-US"/>
              </w:rPr>
              <w:t xml:space="preserve"> This SR complies with the criteria established in 21.A.431B(a) and with the relevant paragraphs of CS-STAN. </w:t>
            </w:r>
          </w:p>
        </w:tc>
      </w:tr>
      <w:tr w:rsidR="001C1FAD" w:rsidRPr="0029616B">
        <w:trPr>
          <w:trHeight w:val="420"/>
        </w:trPr>
        <w:tc>
          <w:tcPr>
            <w:tcW w:w="0" w:type="auto"/>
            <w:vMerge/>
            <w:tcBorders>
              <w:top w:val="nil"/>
              <w:left w:val="single" w:sz="4" w:space="0" w:color="000000"/>
              <w:bottom w:val="single" w:sz="4"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223" w:type="dxa"/>
            <w:tcBorders>
              <w:top w:val="single" w:sz="6" w:space="0" w:color="000000"/>
              <w:left w:val="nil"/>
              <w:bottom w:val="single" w:sz="4" w:space="0" w:color="000000"/>
              <w:right w:val="nil"/>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c>
          <w:tcPr>
            <w:tcW w:w="0" w:type="auto"/>
            <w:gridSpan w:val="3"/>
            <w:vMerge/>
            <w:tcBorders>
              <w:top w:val="nil"/>
              <w:left w:val="nil"/>
              <w:bottom w:val="single" w:sz="4" w:space="0" w:color="000000"/>
              <w:right w:val="single" w:sz="4" w:space="0" w:color="000000"/>
            </w:tcBorders>
          </w:tcPr>
          <w:p w:rsidR="001C1FAD" w:rsidRPr="00377D3C" w:rsidRDefault="001C1FAD" w:rsidP="003F0BD5">
            <w:pPr>
              <w:spacing w:before="60" w:after="60" w:line="240" w:lineRule="auto"/>
              <w:ind w:left="0" w:right="0" w:firstLine="0"/>
              <w:jc w:val="left"/>
              <w:rPr>
                <w:rFonts w:ascii="Arial" w:hAnsi="Arial" w:cs="Arial"/>
                <w:sz w:val="18"/>
                <w:szCs w:val="18"/>
                <w:lang w:val="en-US"/>
              </w:rPr>
            </w:pPr>
          </w:p>
        </w:tc>
      </w:tr>
      <w:tr w:rsidR="001C1FAD" w:rsidRPr="0029616B">
        <w:trPr>
          <w:trHeight w:val="1212"/>
        </w:trPr>
        <w:tc>
          <w:tcPr>
            <w:tcW w:w="3545" w:type="dxa"/>
            <w:gridSpan w:val="3"/>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10. </w:t>
            </w:r>
            <w:r w:rsidRPr="00377D3C">
              <w:rPr>
                <w:rFonts w:ascii="Arial" w:hAnsi="Arial" w:cs="Arial"/>
                <w:sz w:val="18"/>
                <w:szCs w:val="18"/>
                <w:lang w:val="en-US"/>
              </w:rPr>
              <w:tab/>
              <w:t xml:space="preserve">Date of SC/SR embodiment: </w:t>
            </w:r>
          </w:p>
        </w:tc>
        <w:tc>
          <w:tcPr>
            <w:tcW w:w="5528" w:type="dxa"/>
            <w:gridSpan w:val="2"/>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11. Identification data and signature of the person responsible for the embodiment of the SC/SR: </w:t>
            </w:r>
          </w:p>
        </w:tc>
      </w:tr>
      <w:tr w:rsidR="001C1FAD" w:rsidRPr="0029616B" w:rsidTr="003F0BD5">
        <w:trPr>
          <w:trHeight w:val="1654"/>
        </w:trPr>
        <w:tc>
          <w:tcPr>
            <w:tcW w:w="9074" w:type="dxa"/>
            <w:gridSpan w:val="5"/>
            <w:tcBorders>
              <w:top w:val="single" w:sz="4" w:space="0" w:color="000000"/>
              <w:left w:val="single" w:sz="4" w:space="0" w:color="000000"/>
              <w:bottom w:val="single" w:sz="4" w:space="0" w:color="000000"/>
              <w:right w:val="single" w:sz="4" w:space="0" w:color="000000"/>
            </w:tcBorders>
          </w:tcPr>
          <w:p w:rsidR="001C1FAD" w:rsidRPr="00377D3C" w:rsidRDefault="005E41C3" w:rsidP="003F0BD5">
            <w:pPr>
              <w:spacing w:before="60" w:after="60" w:line="240" w:lineRule="auto"/>
              <w:ind w:left="674" w:right="0" w:hanging="566"/>
              <w:rPr>
                <w:rFonts w:ascii="Arial" w:hAnsi="Arial" w:cs="Arial"/>
                <w:sz w:val="18"/>
                <w:szCs w:val="18"/>
                <w:lang w:val="en-US"/>
              </w:rPr>
            </w:pPr>
            <w:r w:rsidRPr="00377D3C">
              <w:rPr>
                <w:rFonts w:ascii="Arial" w:hAnsi="Arial" w:cs="Arial"/>
                <w:sz w:val="18"/>
                <w:szCs w:val="18"/>
                <w:lang w:val="en-US"/>
              </w:rPr>
              <w:t xml:space="preserve">12. Signature of the aircraft owner. This signature attests that all relevant documentation is handed over from the issuer of this form to the aircraft owner, and, therefore, the latter becomes aware of any impact or limitations on operations or additional continuing airworthiness requirements which may apply to the aircraft due to the embodiment of the change/repair. </w:t>
            </w:r>
          </w:p>
        </w:tc>
      </w:tr>
    </w:tbl>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Form 123 Issue 00 </w:t>
      </w:r>
    </w:p>
    <w:p w:rsidR="001C1FAD" w:rsidRPr="003F0BD5" w:rsidRDefault="005E41C3" w:rsidP="003F0BD5">
      <w:pPr>
        <w:spacing w:before="60" w:after="60" w:line="240" w:lineRule="auto"/>
        <w:ind w:left="-3" w:right="0"/>
        <w:jc w:val="left"/>
        <w:rPr>
          <w:rFonts w:ascii="Arial" w:hAnsi="Arial" w:cs="Arial"/>
          <w:sz w:val="16"/>
          <w:szCs w:val="16"/>
          <w:lang w:val="en-US"/>
        </w:rPr>
      </w:pPr>
      <w:r w:rsidRPr="003F0BD5">
        <w:rPr>
          <w:rFonts w:ascii="Arial" w:hAnsi="Arial" w:cs="Arial"/>
          <w:sz w:val="16"/>
          <w:szCs w:val="16"/>
          <w:u w:val="single" w:color="000000"/>
          <w:lang w:val="en-US"/>
        </w:rPr>
        <w:t>Notes:</w:t>
      </w:r>
      <w:r w:rsidRPr="003F0BD5">
        <w:rPr>
          <w:rFonts w:ascii="Arial" w:hAnsi="Arial" w:cs="Arial"/>
          <w:sz w:val="16"/>
          <w:szCs w:val="16"/>
          <w:lang w:val="en-US"/>
        </w:rPr>
        <w:t xml:space="preserve">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Original remains with the legal or natural person responsible for the embodiment of the SC/SR.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The aircraft owner should retain a copy of this form.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The aircraft owner should be provided with copies of the documents referenced in boxes 5 and 7 and those in box 6 marked with an asterisk ‘*’.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The ‘relevant paragraphs’ in boxes 9a and 9b refer to the applicable paragraphs of ‘Subpart A – General’ of CS-STAN and those of the SC/SR quoted in box 2.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For box 12, when the aircraft owner has signed a contract in accordance with ML.A.201, it is possible that the CAMO or CAO representative signs box 12 and provides all relevant information to the owner before next flight. </w:t>
      </w:r>
    </w:p>
    <w:p w:rsidR="001C1FAD" w:rsidRPr="003F0BD5" w:rsidRDefault="005E41C3" w:rsidP="003F0BD5">
      <w:pPr>
        <w:spacing w:before="60" w:after="60" w:line="240" w:lineRule="auto"/>
        <w:ind w:left="2" w:right="0" w:firstLine="0"/>
        <w:jc w:val="left"/>
        <w:rPr>
          <w:rFonts w:ascii="Arial" w:hAnsi="Arial" w:cs="Arial"/>
          <w:sz w:val="16"/>
          <w:szCs w:val="16"/>
          <w:lang w:val="en-US"/>
        </w:rPr>
      </w:pPr>
      <w:r w:rsidRPr="003F0BD5">
        <w:rPr>
          <w:rFonts w:ascii="Arial" w:hAnsi="Arial" w:cs="Arial"/>
          <w:sz w:val="16"/>
          <w:szCs w:val="16"/>
          <w:lang w:val="en-US"/>
        </w:rPr>
        <w:t xml:space="preserve"> </w:t>
      </w:r>
      <w:r w:rsidRPr="003F0BD5">
        <w:rPr>
          <w:rFonts w:ascii="Arial" w:hAnsi="Arial" w:cs="Arial"/>
          <w:sz w:val="16"/>
          <w:szCs w:val="16"/>
          <w:u w:val="single" w:color="000000"/>
          <w:lang w:val="en-US"/>
        </w:rPr>
        <w:t>Completion instructions:</w:t>
      </w:r>
      <w:r w:rsidRPr="003F0BD5">
        <w:rPr>
          <w:rFonts w:ascii="Arial" w:hAnsi="Arial" w:cs="Arial"/>
          <w:sz w:val="16"/>
          <w:szCs w:val="16"/>
          <w:lang w:val="en-US"/>
        </w:rPr>
        <w:t xml:space="preserve">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Use English or the official language of the State of registry to fill in the form.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Identify the SC/SR with a unique number and reference this number in the aircraft logbook. </w:t>
      </w:r>
    </w:p>
    <w:p w:rsidR="001C1FAD" w:rsidRPr="003F0BD5" w:rsidRDefault="005E41C3" w:rsidP="003F0BD5">
      <w:pPr>
        <w:numPr>
          <w:ilvl w:val="0"/>
          <w:numId w:val="11"/>
        </w:numPr>
        <w:spacing w:before="60" w:after="60" w:line="240" w:lineRule="auto"/>
        <w:ind w:right="0" w:hanging="420"/>
        <w:rPr>
          <w:rFonts w:ascii="Arial" w:hAnsi="Arial" w:cs="Arial"/>
          <w:sz w:val="16"/>
          <w:szCs w:val="16"/>
        </w:rPr>
      </w:pPr>
      <w:r w:rsidRPr="003F0BD5">
        <w:rPr>
          <w:rFonts w:ascii="Arial" w:hAnsi="Arial" w:cs="Arial"/>
          <w:sz w:val="16"/>
          <w:szCs w:val="16"/>
          <w:lang w:val="en-US"/>
        </w:rPr>
        <w:t xml:space="preserve">Specify the applicable EASA CS-STAN chapter including revision (e.g. CS-SCxxxy or CS-SRxxxy) &amp; title. </w:t>
      </w:r>
      <w:r w:rsidRPr="003F0BD5">
        <w:rPr>
          <w:rFonts w:ascii="Arial" w:hAnsi="Arial" w:cs="Arial"/>
          <w:sz w:val="16"/>
          <w:szCs w:val="16"/>
        </w:rPr>
        <w:t xml:space="preserve">Provide also a short description.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Identify the aircraft (a/c) registration, serial number and type. </w:t>
      </w:r>
    </w:p>
    <w:p w:rsidR="001C1FAD" w:rsidRPr="003F0BD5" w:rsidRDefault="005E41C3" w:rsidP="003F0BD5">
      <w:pPr>
        <w:numPr>
          <w:ilvl w:val="0"/>
          <w:numId w:val="11"/>
        </w:numPr>
        <w:spacing w:before="60" w:after="60" w:line="240" w:lineRule="auto"/>
        <w:ind w:right="0" w:hanging="420"/>
        <w:rPr>
          <w:rFonts w:ascii="Arial" w:hAnsi="Arial" w:cs="Arial"/>
          <w:sz w:val="16"/>
          <w:szCs w:val="16"/>
        </w:rPr>
      </w:pPr>
      <w:r w:rsidRPr="003F0BD5">
        <w:rPr>
          <w:rFonts w:ascii="Arial" w:hAnsi="Arial" w:cs="Arial"/>
          <w:sz w:val="16"/>
          <w:szCs w:val="16"/>
          <w:lang w:val="en-US"/>
        </w:rPr>
        <w:t xml:space="preserve">List the parts' numbers and description for the parts installed. </w:t>
      </w:r>
      <w:r w:rsidRPr="003F0BD5">
        <w:rPr>
          <w:rFonts w:ascii="Arial" w:hAnsi="Arial" w:cs="Arial"/>
          <w:sz w:val="16"/>
          <w:szCs w:val="16"/>
        </w:rPr>
        <w:t xml:space="preserve">Refer to an auxiliary document if necessary. </w:t>
      </w:r>
    </w:p>
    <w:p w:rsidR="001C1FAD" w:rsidRPr="003F0BD5" w:rsidRDefault="005E41C3" w:rsidP="003F0BD5">
      <w:pPr>
        <w:numPr>
          <w:ilvl w:val="0"/>
          <w:numId w:val="11"/>
        </w:numPr>
        <w:spacing w:before="60" w:after="60" w:line="240" w:lineRule="auto"/>
        <w:ind w:right="0" w:hanging="420"/>
        <w:rPr>
          <w:rFonts w:ascii="Arial" w:hAnsi="Arial" w:cs="Arial"/>
          <w:sz w:val="16"/>
          <w:szCs w:val="16"/>
        </w:rPr>
      </w:pPr>
      <w:r w:rsidRPr="003F0BD5">
        <w:rPr>
          <w:rFonts w:ascii="Arial" w:hAnsi="Arial" w:cs="Arial"/>
          <w:sz w:val="16"/>
          <w:szCs w:val="16"/>
        </w:rPr>
        <w:t xml:space="preserve">Identify affected aircraft manuals. </w:t>
      </w:r>
    </w:p>
    <w:p w:rsidR="001C1FAD" w:rsidRPr="003F0BD5" w:rsidRDefault="005E41C3" w:rsidP="003F0BD5">
      <w:pPr>
        <w:numPr>
          <w:ilvl w:val="0"/>
          <w:numId w:val="11"/>
        </w:numPr>
        <w:spacing w:before="60" w:after="60" w:line="240" w:lineRule="auto"/>
        <w:ind w:right="0" w:hanging="420"/>
        <w:rPr>
          <w:rFonts w:ascii="Arial" w:hAnsi="Arial" w:cs="Arial"/>
          <w:sz w:val="16"/>
          <w:szCs w:val="16"/>
        </w:rPr>
      </w:pPr>
      <w:r w:rsidRPr="003F0BD5">
        <w:rPr>
          <w:rFonts w:ascii="Arial" w:hAnsi="Arial" w:cs="Arial"/>
          <w:sz w:val="16"/>
          <w:szCs w:val="16"/>
          <w:lang w:val="en-US"/>
        </w:rPr>
        <w:t xml:space="preserve">Refer to the documentation developed to support the SC/SR and its embodiment, including design data required by CS-STAN: design definition, documents recording the showing of compliance with the certification specifications or any test result, etc. </w:t>
      </w:r>
      <w:r w:rsidRPr="003F0BD5">
        <w:rPr>
          <w:rFonts w:ascii="Arial" w:hAnsi="Arial" w:cs="Arial"/>
          <w:sz w:val="16"/>
          <w:szCs w:val="16"/>
        </w:rPr>
        <w:t xml:space="preserve">The documents' references should quote their revision/issue.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Identify instructions for continuing airworthiness that need to be considered for the aircraft maintenance programme review. </w:t>
      </w:r>
    </w:p>
    <w:p w:rsidR="001C1FAD" w:rsidRPr="003F0BD5" w:rsidRDefault="005E41C3" w:rsidP="003F0BD5">
      <w:pPr>
        <w:numPr>
          <w:ilvl w:val="0"/>
          <w:numId w:val="11"/>
        </w:numPr>
        <w:spacing w:before="60" w:after="60" w:line="240" w:lineRule="auto"/>
        <w:ind w:right="0" w:hanging="420"/>
        <w:rPr>
          <w:rFonts w:ascii="Arial" w:hAnsi="Arial" w:cs="Arial"/>
          <w:sz w:val="16"/>
          <w:szCs w:val="16"/>
          <w:lang w:val="en-US"/>
        </w:rPr>
      </w:pPr>
      <w:r w:rsidRPr="003F0BD5">
        <w:rPr>
          <w:rFonts w:ascii="Arial" w:hAnsi="Arial" w:cs="Arial"/>
          <w:sz w:val="16"/>
          <w:szCs w:val="16"/>
          <w:lang w:val="en-US"/>
        </w:rPr>
        <w:t xml:space="preserve">To be used as deemed necessary by the installer. </w:t>
      </w:r>
    </w:p>
    <w:p w:rsidR="001C1FAD" w:rsidRPr="003F0BD5" w:rsidRDefault="005E41C3" w:rsidP="003F0BD5">
      <w:pPr>
        <w:spacing w:before="60" w:after="60" w:line="240" w:lineRule="auto"/>
        <w:ind w:left="-3" w:right="0"/>
        <w:rPr>
          <w:rFonts w:ascii="Arial" w:hAnsi="Arial" w:cs="Arial"/>
          <w:sz w:val="16"/>
          <w:szCs w:val="16"/>
          <w:lang w:val="en-US"/>
        </w:rPr>
      </w:pPr>
      <w:r w:rsidRPr="003F0BD5">
        <w:rPr>
          <w:rFonts w:ascii="Arial" w:hAnsi="Arial" w:cs="Arial"/>
          <w:sz w:val="16"/>
          <w:szCs w:val="16"/>
          <w:lang w:val="en-US"/>
        </w:rPr>
        <w:t xml:space="preserve">9a., 9b., 10. and 12. Self-explanatory. </w:t>
      </w:r>
    </w:p>
    <w:p w:rsidR="001C1FAD" w:rsidRPr="003F0BD5" w:rsidRDefault="005E41C3" w:rsidP="003F0BD5">
      <w:pPr>
        <w:tabs>
          <w:tab w:val="center" w:pos="4468"/>
        </w:tabs>
        <w:spacing w:before="60" w:after="60" w:line="240" w:lineRule="auto"/>
        <w:ind w:left="-13" w:right="0" w:firstLine="0"/>
        <w:jc w:val="left"/>
        <w:rPr>
          <w:rFonts w:ascii="Arial" w:hAnsi="Arial" w:cs="Arial"/>
          <w:sz w:val="16"/>
          <w:szCs w:val="16"/>
          <w:lang w:val="en-US"/>
        </w:rPr>
      </w:pPr>
      <w:r w:rsidRPr="003F0BD5">
        <w:rPr>
          <w:rFonts w:ascii="Arial" w:hAnsi="Arial" w:cs="Arial"/>
          <w:sz w:val="16"/>
          <w:szCs w:val="16"/>
          <w:lang w:val="en-US"/>
        </w:rPr>
        <w:t xml:space="preserve">11. </w:t>
      </w:r>
      <w:r w:rsidRPr="003F0BD5">
        <w:rPr>
          <w:rFonts w:ascii="Arial" w:hAnsi="Arial" w:cs="Arial"/>
          <w:sz w:val="16"/>
          <w:szCs w:val="16"/>
          <w:lang w:val="en-US"/>
        </w:rPr>
        <w:tab/>
        <w:t xml:space="preserve">Give full name details and certificate reference (of the natural or legal person) used for issuing the aircraft release to service. </w:t>
      </w:r>
    </w:p>
    <w:p w:rsidR="001C1FAD" w:rsidRPr="007C5113" w:rsidRDefault="00BB6BCC" w:rsidP="007C5113">
      <w:pPr>
        <w:spacing w:before="120" w:after="120" w:line="360" w:lineRule="auto"/>
        <w:ind w:left="0" w:right="11" w:firstLine="0"/>
        <w:rPr>
          <w:rFonts w:ascii="Arial" w:hAnsi="Arial" w:cs="Arial"/>
          <w:b/>
          <w:sz w:val="24"/>
          <w:szCs w:val="24"/>
          <w:lang w:val="en-US"/>
        </w:rPr>
      </w:pPr>
      <w:r w:rsidRPr="007C5113">
        <w:rPr>
          <w:rFonts w:ascii="Arial" w:hAnsi="Arial" w:cs="Arial"/>
          <w:b/>
          <w:color w:val="000000" w:themeColor="text1"/>
          <w:sz w:val="24"/>
          <w:szCs w:val="24"/>
          <w:lang w:val="en-US"/>
        </w:rPr>
        <w:t>AMC1 ML.A.801</w:t>
      </w:r>
      <w:r w:rsidR="007C5113">
        <w:rPr>
          <w:rFonts w:ascii="Arial" w:hAnsi="Arial" w:cs="Arial"/>
          <w:b/>
          <w:color w:val="000000" w:themeColor="text1"/>
          <w:sz w:val="24"/>
          <w:szCs w:val="24"/>
          <w:lang w:val="en-US"/>
        </w:rPr>
        <w:t xml:space="preserve"> (e) -</w:t>
      </w:r>
      <w:r w:rsidRPr="007C5113">
        <w:rPr>
          <w:rFonts w:ascii="Arial" w:hAnsi="Arial" w:cs="Arial"/>
          <w:b/>
          <w:color w:val="000000" w:themeColor="text1"/>
          <w:sz w:val="24"/>
          <w:szCs w:val="24"/>
          <w:lang w:val="en-US"/>
        </w:rPr>
        <w:t xml:space="preserve"> Aircraft certificate of release to service</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The aircraft CRS should contain one of the following statements:  </w:t>
      </w:r>
    </w:p>
    <w:p w:rsidR="001C1FAD" w:rsidRPr="007C5113" w:rsidRDefault="005E41C3" w:rsidP="007C5113">
      <w:pPr>
        <w:numPr>
          <w:ilvl w:val="1"/>
          <w:numId w:val="12"/>
        </w:numPr>
        <w:spacing w:before="120" w:after="120" w:line="276" w:lineRule="auto"/>
        <w:ind w:right="40" w:hanging="566"/>
        <w:rPr>
          <w:rFonts w:ascii="Arial" w:hAnsi="Arial" w:cs="Arial"/>
          <w:lang w:val="en-US"/>
        </w:rPr>
      </w:pPr>
      <w:r w:rsidRPr="007C5113">
        <w:rPr>
          <w:rFonts w:ascii="Arial" w:hAnsi="Arial" w:cs="Arial"/>
          <w:lang w:val="en-US"/>
        </w:rPr>
        <w:t xml:space="preserve">‘certifies that the work specified, except as otherwise specified, was carried out in accordance with Part-ML, and in respect to that work, the aircraft is considered ready for release to service.’; or </w:t>
      </w:r>
    </w:p>
    <w:p w:rsidR="001C1FAD" w:rsidRPr="007C5113" w:rsidRDefault="005E41C3" w:rsidP="007C5113">
      <w:pPr>
        <w:numPr>
          <w:ilvl w:val="1"/>
          <w:numId w:val="12"/>
        </w:numPr>
        <w:spacing w:before="120" w:after="120" w:line="276" w:lineRule="auto"/>
        <w:ind w:right="40" w:hanging="566"/>
        <w:rPr>
          <w:rFonts w:ascii="Arial" w:hAnsi="Arial" w:cs="Arial"/>
        </w:rPr>
      </w:pPr>
      <w:r w:rsidRPr="007C5113">
        <w:rPr>
          <w:rFonts w:ascii="Arial" w:hAnsi="Arial" w:cs="Arial"/>
        </w:rPr>
        <w:t xml:space="preserve">for a pilot-owner:  </w:t>
      </w:r>
    </w:p>
    <w:p w:rsidR="001C1FAD" w:rsidRPr="007C5113" w:rsidRDefault="005E41C3" w:rsidP="007C5113">
      <w:pPr>
        <w:spacing w:before="120" w:after="120" w:line="276" w:lineRule="auto"/>
        <w:ind w:left="1145" w:right="40"/>
        <w:rPr>
          <w:rFonts w:ascii="Arial" w:hAnsi="Arial" w:cs="Arial"/>
          <w:lang w:val="en-US"/>
        </w:rPr>
      </w:pPr>
      <w:r w:rsidRPr="007C5113">
        <w:rPr>
          <w:rFonts w:ascii="Arial" w:hAnsi="Arial" w:cs="Arial"/>
          <w:lang w:val="en-US"/>
        </w:rPr>
        <w:t xml:space="preserve">‘certifies that the limited pilot-owner maintenance specified, except as otherwise specified, was carried out in accordance with Part-ML, and in respect to that work, the aircraft is considered ready for release to service.’.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The CRS should relate to the task specified in the DAH’s or operator’s instruction or the AMP which itself may cross-refer to a DAH’s/operator’s instruction in a maintenance manual, service bulletin, etc. This should indicate the revision status of the maintenance instruction used.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The CRS should include the date when the maintenance took place relative to any life or overhaul limitation in terms of date/flying hours/cycles/ landings etc. as appropriate.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When extensive maintenance has been carried out, it is acceptable for the CRS to summarise the maintenance as long as there is a unique cross reference to the work pack containing full details of the maintenance carried out. Dimensional information should be retained in the work pack record. </w:t>
      </w:r>
    </w:p>
    <w:p w:rsidR="001C1FAD" w:rsidRPr="007C5113" w:rsidRDefault="005E41C3" w:rsidP="007C5113">
      <w:pPr>
        <w:numPr>
          <w:ilvl w:val="0"/>
          <w:numId w:val="12"/>
        </w:numPr>
        <w:spacing w:before="120" w:after="120" w:line="276" w:lineRule="auto"/>
        <w:ind w:right="40" w:hanging="566"/>
        <w:rPr>
          <w:rFonts w:ascii="Arial" w:hAnsi="Arial" w:cs="Arial"/>
        </w:rPr>
      </w:pPr>
      <w:r w:rsidRPr="007C5113">
        <w:rPr>
          <w:rFonts w:ascii="Arial" w:hAnsi="Arial" w:cs="Arial"/>
          <w:lang w:val="en-US"/>
        </w:rPr>
        <w:t xml:space="preserve">The person issuing the CRS should use his or her normal signature except in the case where a computer release-to-service system is used. In this latter case, the competent authority needs to be satisfied that only this particular person may electronically issue the CRS. One such method of compliance is the use of a magnetic or optical personal card in conjunction with a personal identification number (PIN) known only to the individual, which is keyed into the computer. </w:t>
      </w:r>
      <w:r w:rsidRPr="007C5113">
        <w:rPr>
          <w:rFonts w:ascii="Arial" w:hAnsi="Arial" w:cs="Arial"/>
        </w:rPr>
        <w:t xml:space="preserve">A certification stamp is optional.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At the completion of all maintenance, owners, certifying staff, operators and maintenance organisations should ensure they have a clear, concise and legible record of the work performed. </w:t>
      </w:r>
    </w:p>
    <w:p w:rsidR="001C1FAD" w:rsidRPr="007C5113" w:rsidRDefault="005E41C3" w:rsidP="007C5113">
      <w:pPr>
        <w:numPr>
          <w:ilvl w:val="0"/>
          <w:numId w:val="12"/>
        </w:numPr>
        <w:spacing w:before="120" w:after="120" w:line="276" w:lineRule="auto"/>
        <w:ind w:right="40" w:hanging="566"/>
        <w:rPr>
          <w:rFonts w:ascii="Arial" w:hAnsi="Arial" w:cs="Arial"/>
          <w:lang w:val="en-US"/>
        </w:rPr>
      </w:pPr>
      <w:r w:rsidRPr="007C5113">
        <w:rPr>
          <w:rFonts w:ascii="Arial" w:hAnsi="Arial" w:cs="Arial"/>
          <w:lang w:val="en-US"/>
        </w:rPr>
        <w:t xml:space="preserve">In the case of an ML.A.801(b)(2) CRS, the independent certifying staff should retain all records necessary to prove that all requirements have been met for the issuance of a CRS. </w:t>
      </w:r>
    </w:p>
    <w:p w:rsidR="001C1FAD" w:rsidRPr="00D0482E" w:rsidRDefault="00D0482E" w:rsidP="007C5113">
      <w:pPr>
        <w:spacing w:before="120" w:after="120" w:line="360" w:lineRule="auto"/>
        <w:ind w:left="0" w:right="11" w:firstLine="0"/>
        <w:rPr>
          <w:rFonts w:ascii="Arial" w:hAnsi="Arial" w:cs="Arial"/>
          <w:b/>
          <w:sz w:val="24"/>
          <w:szCs w:val="24"/>
          <w:lang w:val="en-US"/>
        </w:rPr>
      </w:pPr>
      <w:bookmarkStart w:id="23" w:name="_Toc189218"/>
      <w:r w:rsidRPr="00D0482E">
        <w:rPr>
          <w:rFonts w:ascii="Arial" w:hAnsi="Arial" w:cs="Arial"/>
          <w:b/>
          <w:color w:val="000000" w:themeColor="text1"/>
          <w:sz w:val="24"/>
          <w:szCs w:val="24"/>
          <w:lang w:val="en-US"/>
        </w:rPr>
        <w:t>AMC1 ML.A.801</w:t>
      </w:r>
      <w:r w:rsidR="007C5113">
        <w:rPr>
          <w:rFonts w:ascii="Arial" w:hAnsi="Arial" w:cs="Arial"/>
          <w:b/>
          <w:color w:val="000000" w:themeColor="text1"/>
          <w:sz w:val="24"/>
          <w:szCs w:val="24"/>
          <w:lang w:val="en-US"/>
        </w:rPr>
        <w:t xml:space="preserve"> </w:t>
      </w:r>
      <w:r w:rsidRPr="00D0482E">
        <w:rPr>
          <w:rFonts w:ascii="Arial" w:hAnsi="Arial" w:cs="Arial"/>
          <w:b/>
          <w:color w:val="000000" w:themeColor="text1"/>
          <w:sz w:val="24"/>
          <w:szCs w:val="24"/>
          <w:lang w:val="en-US"/>
        </w:rPr>
        <w:t xml:space="preserve">(f) </w:t>
      </w:r>
      <w:r w:rsidR="003F0BD5">
        <w:rPr>
          <w:rFonts w:ascii="Arial" w:hAnsi="Arial" w:cs="Arial"/>
          <w:b/>
          <w:color w:val="000000" w:themeColor="text1"/>
          <w:sz w:val="24"/>
          <w:szCs w:val="24"/>
          <w:lang w:val="en-US"/>
        </w:rPr>
        <w:t>-</w:t>
      </w:r>
      <w:r w:rsidRPr="00D0482E">
        <w:rPr>
          <w:rFonts w:ascii="Arial" w:hAnsi="Arial" w:cs="Arial"/>
          <w:b/>
          <w:color w:val="000000" w:themeColor="text1"/>
          <w:sz w:val="24"/>
          <w:szCs w:val="24"/>
          <w:lang w:val="en-US"/>
        </w:rPr>
        <w:t xml:space="preserve"> Aircraft certificate of release to service</w:t>
      </w:r>
      <w:bookmarkEnd w:id="23"/>
      <w:r w:rsidR="005E41C3" w:rsidRPr="00D0482E">
        <w:rPr>
          <w:rFonts w:ascii="Arial" w:hAnsi="Arial" w:cs="Arial"/>
          <w:b/>
          <w:i/>
          <w:sz w:val="24"/>
          <w:szCs w:val="24"/>
          <w:lang w:val="en-US"/>
        </w:rPr>
        <w:t xml:space="preserve"> </w:t>
      </w:r>
    </w:p>
    <w:p w:rsidR="001C1FAD" w:rsidRPr="007C5113" w:rsidRDefault="005E41C3" w:rsidP="007C5113">
      <w:pPr>
        <w:spacing w:before="120" w:after="120" w:line="276" w:lineRule="auto"/>
        <w:ind w:left="0" w:right="40" w:hanging="11"/>
        <w:rPr>
          <w:rFonts w:ascii="Arial" w:hAnsi="Arial" w:cs="Arial"/>
          <w:lang w:val="en-US"/>
        </w:rPr>
      </w:pPr>
      <w:r w:rsidRPr="007C5113">
        <w:rPr>
          <w:rFonts w:ascii="Arial" w:hAnsi="Arial" w:cs="Arial"/>
          <w:lang w:val="en-US"/>
        </w:rPr>
        <w:t xml:space="preserve">Certain maintenance data issued by the DAH (e.g. AMM) requires that a maintenance task be performed in flight as a necessary condition to complete the maintenance ordered. Within the aircraft limitations, the person authorised to certify the maintenance per ML.A.801 should release the incomplete maintenance before this flight. GM1 ML.A.301(f) describes the relations with the aircraft operator, which retains the responsibility for the MCF. After performing the flight and any additional maintenance necessary to complete the maintenance ordered, a CRS should be issued in accordance with ML.A.801. </w:t>
      </w:r>
    </w:p>
    <w:p w:rsidR="001C1FAD" w:rsidRPr="007E1C0D" w:rsidRDefault="002812ED" w:rsidP="002812ED">
      <w:pPr>
        <w:spacing w:before="120" w:after="120" w:line="360" w:lineRule="auto"/>
        <w:ind w:left="0" w:right="11" w:firstLine="0"/>
        <w:rPr>
          <w:rFonts w:ascii="Arial" w:hAnsi="Arial" w:cs="Arial"/>
          <w:b/>
          <w:sz w:val="24"/>
          <w:szCs w:val="24"/>
          <w:lang w:val="en-US"/>
        </w:rPr>
      </w:pPr>
      <w:r>
        <w:rPr>
          <w:rFonts w:ascii="Arial" w:hAnsi="Arial" w:cs="Arial"/>
          <w:b/>
          <w:color w:val="000000" w:themeColor="text1"/>
          <w:sz w:val="24"/>
          <w:szCs w:val="24"/>
          <w:lang w:val="en-US"/>
        </w:rPr>
        <w:t>AMC1 ML.A.803 -</w:t>
      </w:r>
      <w:r w:rsidR="007E1C0D" w:rsidRPr="007E1C0D">
        <w:rPr>
          <w:rFonts w:ascii="Arial" w:hAnsi="Arial" w:cs="Arial"/>
          <w:b/>
          <w:color w:val="000000" w:themeColor="text1"/>
          <w:sz w:val="24"/>
          <w:szCs w:val="24"/>
          <w:lang w:val="en-US"/>
        </w:rPr>
        <w:t xml:space="preserve"> Pilot-owner authorisation</w:t>
      </w:r>
      <w:r w:rsidR="005E41C3" w:rsidRPr="007E1C0D">
        <w:rPr>
          <w:rFonts w:ascii="Arial" w:hAnsi="Arial" w:cs="Arial"/>
          <w:b/>
          <w:i/>
          <w:sz w:val="24"/>
          <w:szCs w:val="24"/>
          <w:lang w:val="en-US"/>
        </w:rPr>
        <w:t xml:space="preserve"> </w:t>
      </w:r>
    </w:p>
    <w:p w:rsidR="001C1FAD" w:rsidRPr="002812ED" w:rsidRDefault="005E41C3" w:rsidP="002812ED">
      <w:pPr>
        <w:numPr>
          <w:ilvl w:val="0"/>
          <w:numId w:val="13"/>
        </w:numPr>
        <w:spacing w:before="120" w:after="120" w:line="276" w:lineRule="auto"/>
        <w:ind w:right="37" w:hanging="566"/>
        <w:rPr>
          <w:rFonts w:ascii="Arial" w:hAnsi="Arial" w:cs="Arial"/>
        </w:rPr>
      </w:pPr>
      <w:r w:rsidRPr="002812ED">
        <w:rPr>
          <w:rFonts w:ascii="Arial" w:hAnsi="Arial" w:cs="Arial"/>
          <w:lang w:val="en-US"/>
        </w:rPr>
        <w:t xml:space="preserve">A pilot-owner may only issue a CRS for the maintenance he or she has performed (ref. </w:t>
      </w:r>
      <w:r w:rsidRPr="002812ED">
        <w:rPr>
          <w:rFonts w:ascii="Arial" w:hAnsi="Arial" w:cs="Arial"/>
        </w:rPr>
        <w:t xml:space="preserve">ML.A.201(c), ML.A.801 and ML.A.803). </w:t>
      </w:r>
    </w:p>
    <w:p w:rsidR="001C1FAD" w:rsidRPr="002812ED" w:rsidRDefault="005E41C3" w:rsidP="002812ED">
      <w:pPr>
        <w:numPr>
          <w:ilvl w:val="0"/>
          <w:numId w:val="13"/>
        </w:numPr>
        <w:spacing w:before="120" w:after="120" w:line="276" w:lineRule="auto"/>
        <w:ind w:right="37" w:hanging="566"/>
        <w:rPr>
          <w:rFonts w:ascii="Arial" w:hAnsi="Arial" w:cs="Arial"/>
          <w:lang w:val="en-US"/>
        </w:rPr>
      </w:pPr>
      <w:r w:rsidRPr="002812ED">
        <w:rPr>
          <w:rFonts w:ascii="Arial" w:hAnsi="Arial" w:cs="Arial"/>
          <w:lang w:val="en-US"/>
        </w:rPr>
        <w:t xml:space="preserve">In the case of jointly-owned aircraft, the AMP should list the names of all pilot-owners that are competent and designated to perform pilot-owner maintenance (ref. ML.A.302(c)(6)). As an alternative, the AMP may contain a procedure to ensure how such a list should be managed and kept current. </w:t>
      </w:r>
    </w:p>
    <w:p w:rsidR="001C1FAD" w:rsidRPr="002812ED" w:rsidRDefault="005E41C3" w:rsidP="002812ED">
      <w:pPr>
        <w:numPr>
          <w:ilvl w:val="0"/>
          <w:numId w:val="13"/>
        </w:numPr>
        <w:spacing w:before="120" w:after="120" w:line="276" w:lineRule="auto"/>
        <w:ind w:right="37" w:hanging="566"/>
        <w:rPr>
          <w:rFonts w:ascii="Arial" w:hAnsi="Arial" w:cs="Arial"/>
          <w:lang w:val="en-US"/>
        </w:rPr>
      </w:pPr>
      <w:r w:rsidRPr="002812ED">
        <w:rPr>
          <w:rFonts w:ascii="Arial" w:hAnsi="Arial" w:cs="Arial"/>
          <w:lang w:val="en-US"/>
        </w:rPr>
        <w:t xml:space="preserve">An equivalent valid pilot-owner licence may be any document attesting a pilot qualification recognised by the Member State. </w:t>
      </w:r>
    </w:p>
    <w:p w:rsidR="001C1FAD" w:rsidRPr="002812ED" w:rsidRDefault="005E41C3" w:rsidP="002812ED">
      <w:pPr>
        <w:numPr>
          <w:ilvl w:val="0"/>
          <w:numId w:val="13"/>
        </w:numPr>
        <w:spacing w:before="120" w:after="120" w:line="276" w:lineRule="auto"/>
        <w:ind w:left="567" w:right="40" w:hanging="567"/>
        <w:rPr>
          <w:rFonts w:ascii="Arial" w:hAnsi="Arial" w:cs="Arial"/>
          <w:lang w:val="en-US"/>
        </w:rPr>
      </w:pPr>
      <w:r w:rsidRPr="002812ED">
        <w:rPr>
          <w:rFonts w:ascii="Arial" w:hAnsi="Arial" w:cs="Arial"/>
          <w:lang w:val="en-US"/>
        </w:rPr>
        <w:t xml:space="preserve">Not holding a valid medical examination does not invalidate the pilot licence (or equivalent) required under ML.A.803(a)(1) for the purpose of the pilot-owner authorisation.  </w:t>
      </w:r>
    </w:p>
    <w:p w:rsidR="001C1FAD" w:rsidRPr="007E1C0D" w:rsidRDefault="007E1C0D" w:rsidP="002812ED">
      <w:pPr>
        <w:spacing w:before="120" w:after="120" w:line="360" w:lineRule="auto"/>
        <w:ind w:left="0" w:right="11" w:firstLine="0"/>
        <w:rPr>
          <w:rFonts w:ascii="Arial" w:hAnsi="Arial" w:cs="Arial"/>
          <w:b/>
          <w:sz w:val="24"/>
          <w:szCs w:val="24"/>
          <w:lang w:val="en-US"/>
        </w:rPr>
      </w:pPr>
      <w:bookmarkStart w:id="24" w:name="_Toc189220"/>
      <w:r w:rsidRPr="007E1C0D">
        <w:rPr>
          <w:rFonts w:ascii="Arial" w:hAnsi="Arial" w:cs="Arial"/>
          <w:b/>
          <w:color w:val="000000" w:themeColor="text1"/>
          <w:sz w:val="24"/>
          <w:szCs w:val="24"/>
          <w:lang w:val="en-US"/>
        </w:rPr>
        <w:t xml:space="preserve">GM1 ML.A.901 </w:t>
      </w:r>
      <w:r w:rsidR="002812ED">
        <w:rPr>
          <w:rFonts w:ascii="Arial" w:hAnsi="Arial" w:cs="Arial"/>
          <w:b/>
          <w:color w:val="000000" w:themeColor="text1"/>
          <w:sz w:val="24"/>
          <w:szCs w:val="24"/>
          <w:lang w:val="en-US"/>
        </w:rPr>
        <w:t>-</w:t>
      </w:r>
      <w:r w:rsidRPr="007E1C0D">
        <w:rPr>
          <w:rFonts w:ascii="Arial" w:hAnsi="Arial" w:cs="Arial"/>
          <w:b/>
          <w:color w:val="000000" w:themeColor="text1"/>
          <w:sz w:val="24"/>
          <w:szCs w:val="24"/>
          <w:lang w:val="en-US"/>
        </w:rPr>
        <w:t xml:space="preserve"> Aircraft airworthiness review</w:t>
      </w:r>
      <w:bookmarkEnd w:id="24"/>
      <w:r w:rsidR="005E41C3" w:rsidRPr="007E1C0D">
        <w:rPr>
          <w:rFonts w:ascii="Arial" w:hAnsi="Arial" w:cs="Arial"/>
          <w:b/>
          <w:i/>
          <w:sz w:val="24"/>
          <w:szCs w:val="24"/>
          <w:lang w:val="en-US"/>
        </w:rPr>
        <w:t xml:space="preserve">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If a CAMO/CAO holding the AR privilege is contracted by the owner, this organisation does not have the obligation to carry out the AR itself. The owner may select another CAMO or CAO to carry out the AR, or request the maintenance organisation to carry it out and issue the ARC in conjunction with the annual inspection.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Please refer to GM1 ML.A.201 to identify the cases where the owner may also request an independent certifying staff (authorised by the competent authority) to carry out the AR and issue the ARC in conjunction with the annual inspection.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Point ML.A.901(b) gives a list of the different organisations or persons that are allowed to perform an AR; it does not presume that they have the obligation to accept a request to carry out an AR. </w:t>
      </w:r>
    </w:p>
    <w:p w:rsidR="001C1FAD" w:rsidRPr="00961CB5" w:rsidRDefault="007E1C0D" w:rsidP="00961CB5">
      <w:pPr>
        <w:spacing w:before="120" w:after="120" w:line="360" w:lineRule="auto"/>
        <w:ind w:left="0" w:right="11" w:firstLine="0"/>
        <w:rPr>
          <w:rFonts w:ascii="Arial" w:hAnsi="Arial" w:cs="Arial"/>
          <w:b/>
          <w:sz w:val="24"/>
          <w:szCs w:val="24"/>
          <w:lang w:val="en-US"/>
        </w:rPr>
      </w:pPr>
      <w:r w:rsidRPr="00961CB5">
        <w:rPr>
          <w:rFonts w:ascii="Arial" w:hAnsi="Arial" w:cs="Arial"/>
          <w:b/>
          <w:color w:val="000000" w:themeColor="text1"/>
          <w:sz w:val="24"/>
          <w:szCs w:val="24"/>
          <w:lang w:val="en-US"/>
        </w:rPr>
        <w:t>AMC1 ML.A.903</w:t>
      </w:r>
      <w:r w:rsidR="00961CB5">
        <w:rPr>
          <w:rFonts w:ascii="Arial" w:hAnsi="Arial" w:cs="Arial"/>
          <w:b/>
          <w:color w:val="000000" w:themeColor="text1"/>
          <w:sz w:val="24"/>
          <w:szCs w:val="24"/>
          <w:lang w:val="en-US"/>
        </w:rPr>
        <w:t xml:space="preserve"> (h) -</w:t>
      </w:r>
      <w:r w:rsidRPr="00961CB5">
        <w:rPr>
          <w:rFonts w:ascii="Arial" w:hAnsi="Arial" w:cs="Arial"/>
          <w:b/>
          <w:color w:val="000000" w:themeColor="text1"/>
          <w:sz w:val="24"/>
          <w:szCs w:val="24"/>
          <w:lang w:val="en-US"/>
        </w:rPr>
        <w:t xml:space="preserve"> Airworthiness review</w:t>
      </w:r>
      <w:r w:rsidR="005E41C3" w:rsidRPr="00961CB5">
        <w:rPr>
          <w:rFonts w:ascii="Arial" w:hAnsi="Arial" w:cs="Arial"/>
          <w:b/>
          <w:i/>
          <w:sz w:val="24"/>
          <w:szCs w:val="24"/>
          <w:lang w:val="en-US"/>
        </w:rPr>
        <w:t xml:space="preserve"> </w:t>
      </w:r>
    </w:p>
    <w:p w:rsidR="001C1FAD" w:rsidRPr="00961CB5" w:rsidRDefault="005E41C3">
      <w:pPr>
        <w:pStyle w:val="Titre3"/>
        <w:spacing w:after="86" w:line="269" w:lineRule="auto"/>
        <w:ind w:left="-3" w:right="37"/>
        <w:jc w:val="both"/>
        <w:rPr>
          <w:rFonts w:ascii="Arial" w:hAnsi="Arial" w:cs="Arial"/>
          <w:lang w:val="en-US"/>
        </w:rPr>
      </w:pPr>
      <w:bookmarkStart w:id="25" w:name="_Toc189222"/>
      <w:r w:rsidRPr="00961CB5">
        <w:rPr>
          <w:rFonts w:ascii="Arial" w:hAnsi="Arial" w:cs="Arial"/>
          <w:lang w:val="en-US"/>
        </w:rPr>
        <w:t>REVIEW OF AMP IN CONJUNCTION WITH AR</w:t>
      </w:r>
      <w:r w:rsidRPr="00961CB5">
        <w:rPr>
          <w:rFonts w:ascii="Arial" w:hAnsi="Arial" w:cs="Arial"/>
          <w:i/>
          <w:sz w:val="14"/>
          <w:lang w:val="en-US"/>
        </w:rPr>
        <w:t xml:space="preserve"> </w:t>
      </w:r>
      <w:bookmarkEnd w:id="25"/>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This review of the maintenance programme is performed by the person who performed the AR, who could belong to the competent authority, a CAMO, a CAO or a maintenance organisation or could also be independent certifying staff in accordance with ML.A.901(b)(4) M.A.901(g).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This person is not responsible for the completeness of this AMP, but may do some sampling as part of the investigations and the findings discovered during the physical review. </w:t>
      </w:r>
    </w:p>
    <w:p w:rsidR="001C1FAD" w:rsidRPr="00961CB5" w:rsidRDefault="005E41C3" w:rsidP="00961CB5">
      <w:pPr>
        <w:spacing w:before="120" w:after="120" w:line="276" w:lineRule="auto"/>
        <w:ind w:left="0" w:right="40" w:hanging="11"/>
        <w:rPr>
          <w:rFonts w:ascii="Arial" w:hAnsi="Arial" w:cs="Arial"/>
          <w:lang w:val="en-US"/>
        </w:rPr>
      </w:pPr>
      <w:r w:rsidRPr="00961CB5">
        <w:rPr>
          <w:rFonts w:ascii="Arial" w:hAnsi="Arial" w:cs="Arial"/>
          <w:lang w:val="en-US"/>
        </w:rPr>
        <w:t xml:space="preserve">More details on the annual review are provided in AMC1 ML.A.302(c)(9).    </w:t>
      </w:r>
    </w:p>
    <w:p w:rsidR="001C1FAD" w:rsidRPr="007E1C0D" w:rsidRDefault="007E1C0D" w:rsidP="00961CB5">
      <w:pPr>
        <w:spacing w:before="120" w:after="120" w:line="360" w:lineRule="auto"/>
        <w:ind w:left="0" w:right="11" w:firstLine="0"/>
        <w:rPr>
          <w:rFonts w:ascii="Arial" w:hAnsi="Arial" w:cs="Arial"/>
          <w:b/>
          <w:sz w:val="24"/>
          <w:szCs w:val="24"/>
          <w:lang w:val="en-US"/>
        </w:rPr>
      </w:pPr>
      <w:r w:rsidRPr="007E1C0D">
        <w:rPr>
          <w:rFonts w:ascii="Arial" w:hAnsi="Arial" w:cs="Arial"/>
          <w:b/>
          <w:color w:val="000000" w:themeColor="text1"/>
          <w:sz w:val="24"/>
          <w:szCs w:val="24"/>
          <w:lang w:val="en-US"/>
        </w:rPr>
        <w:t>GM1 ML.A.904</w:t>
      </w:r>
      <w:r w:rsidR="00961CB5">
        <w:rPr>
          <w:rFonts w:ascii="Arial" w:hAnsi="Arial" w:cs="Arial"/>
          <w:b/>
          <w:color w:val="000000" w:themeColor="text1"/>
          <w:sz w:val="24"/>
          <w:szCs w:val="24"/>
          <w:lang w:val="en-US"/>
        </w:rPr>
        <w:t xml:space="preserve"> </w:t>
      </w:r>
      <w:r w:rsidRPr="007E1C0D">
        <w:rPr>
          <w:rFonts w:ascii="Arial" w:hAnsi="Arial" w:cs="Arial"/>
          <w:b/>
          <w:color w:val="000000" w:themeColor="text1"/>
          <w:sz w:val="24"/>
          <w:szCs w:val="24"/>
          <w:lang w:val="en-US"/>
        </w:rPr>
        <w:t xml:space="preserve">(c);(d) </w:t>
      </w:r>
      <w:r w:rsidR="00DB1795">
        <w:rPr>
          <w:rFonts w:ascii="Arial" w:hAnsi="Arial" w:cs="Arial"/>
          <w:b/>
          <w:color w:val="000000" w:themeColor="text1"/>
          <w:sz w:val="24"/>
          <w:szCs w:val="24"/>
          <w:lang w:val="en-US"/>
        </w:rPr>
        <w:t>-</w:t>
      </w:r>
      <w:r w:rsidRPr="007E1C0D">
        <w:rPr>
          <w:rFonts w:ascii="Arial" w:hAnsi="Arial" w:cs="Arial"/>
          <w:b/>
          <w:color w:val="000000" w:themeColor="text1"/>
          <w:sz w:val="24"/>
          <w:szCs w:val="24"/>
          <w:lang w:val="en-US"/>
        </w:rPr>
        <w:t xml:space="preserve"> Qualification of airworthiness review staff</w:t>
      </w:r>
      <w:r w:rsidR="005E41C3" w:rsidRPr="007E1C0D">
        <w:rPr>
          <w:rFonts w:ascii="Arial" w:hAnsi="Arial" w:cs="Arial"/>
          <w:b/>
          <w:i/>
          <w:sz w:val="24"/>
          <w:szCs w:val="24"/>
          <w:lang w:val="en-US"/>
        </w:rPr>
        <w:t xml:space="preserve"> </w:t>
      </w:r>
    </w:p>
    <w:p w:rsidR="001C1FAD" w:rsidRPr="00DB1795" w:rsidRDefault="005E41C3" w:rsidP="00DB1795">
      <w:pPr>
        <w:pStyle w:val="Titre3"/>
        <w:spacing w:before="120" w:after="120" w:line="240" w:lineRule="auto"/>
        <w:ind w:left="0" w:hanging="11"/>
        <w:rPr>
          <w:rFonts w:ascii="Arial" w:hAnsi="Arial" w:cs="Arial"/>
        </w:rPr>
      </w:pPr>
      <w:bookmarkStart w:id="26" w:name="_Toc189224"/>
      <w:r w:rsidRPr="00DB1795">
        <w:rPr>
          <w:rFonts w:ascii="Arial" w:hAnsi="Arial" w:cs="Arial"/>
        </w:rPr>
        <w:t xml:space="preserve">AR BY INDEPENDENT CERTIFYING STAFF </w:t>
      </w:r>
      <w:bookmarkEnd w:id="26"/>
    </w:p>
    <w:p w:rsidR="001C1FAD" w:rsidRPr="00DB1795" w:rsidRDefault="005E41C3" w:rsidP="00DB1795">
      <w:pPr>
        <w:numPr>
          <w:ilvl w:val="0"/>
          <w:numId w:val="14"/>
        </w:numPr>
        <w:spacing w:before="120" w:after="120" w:line="276" w:lineRule="auto"/>
        <w:ind w:left="567" w:right="40" w:hanging="567"/>
        <w:rPr>
          <w:rFonts w:ascii="Arial" w:hAnsi="Arial" w:cs="Arial"/>
          <w:lang w:val="en-US"/>
        </w:rPr>
      </w:pPr>
      <w:r w:rsidRPr="00DB1795">
        <w:rPr>
          <w:rFonts w:ascii="Arial" w:hAnsi="Arial" w:cs="Arial"/>
          <w:lang w:val="en-US"/>
        </w:rPr>
        <w:t xml:space="preserve">ML.A.904(c) and (d) refer to the independent certifying staff. The terms ‘corresponding aircraft’ or ‘particular aircraft’ mean that the person meets at the time of the AR the certifying staff requirements for the aircraft subject to the AR. </w:t>
      </w:r>
    </w:p>
    <w:p w:rsidR="001C1FAD" w:rsidRPr="00DB1795" w:rsidRDefault="005E41C3" w:rsidP="00DB1795">
      <w:pPr>
        <w:numPr>
          <w:ilvl w:val="0"/>
          <w:numId w:val="14"/>
        </w:numPr>
        <w:spacing w:before="120" w:after="120" w:line="276" w:lineRule="auto"/>
        <w:ind w:left="567" w:right="40" w:hanging="567"/>
        <w:rPr>
          <w:rFonts w:ascii="Arial" w:hAnsi="Arial" w:cs="Arial"/>
          <w:lang w:val="en-US"/>
        </w:rPr>
      </w:pPr>
      <w:r w:rsidRPr="00DB1795">
        <w:rPr>
          <w:rFonts w:ascii="Arial" w:hAnsi="Arial" w:cs="Arial"/>
          <w:lang w:val="en-US"/>
        </w:rPr>
        <w:t xml:space="preserve">The authorisation issued to the certifying staff by the competent authority is only granted after assessment of the knowledge required in point (d)(1) and after the satisfactory performance of an AR under supervision of the competent authority (point (d)(2)). </w:t>
      </w:r>
    </w:p>
    <w:p w:rsidR="007E1C0D" w:rsidRDefault="007E1C0D">
      <w:pPr>
        <w:spacing w:after="160" w:line="259" w:lineRule="auto"/>
        <w:ind w:left="0" w:right="0" w:firstLine="0"/>
        <w:jc w:val="left"/>
        <w:rPr>
          <w:lang w:val="en-US"/>
        </w:rPr>
      </w:pPr>
      <w:r>
        <w:rPr>
          <w:lang w:val="en-US"/>
        </w:rPr>
        <w:br w:type="page"/>
      </w:r>
    </w:p>
    <w:p w:rsidR="009106B1" w:rsidRPr="00026EA1" w:rsidRDefault="009106B1" w:rsidP="009106B1">
      <w:pPr>
        <w:jc w:val="center"/>
        <w:rPr>
          <w:lang w:val="en-US"/>
        </w:rPr>
      </w:pPr>
      <w:bookmarkStart w:id="27" w:name="_Toc189225"/>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026EA1" w:rsidRDefault="009106B1" w:rsidP="009106B1">
      <w:pPr>
        <w:jc w:val="center"/>
        <w:rPr>
          <w:lang w:val="en-US"/>
        </w:rPr>
      </w:pPr>
    </w:p>
    <w:p w:rsidR="009106B1" w:rsidRPr="009106B1" w:rsidRDefault="009106B1" w:rsidP="009106B1">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ind w:right="289"/>
        <w:jc w:val="center"/>
        <w:rPr>
          <w:b/>
          <w:bCs/>
          <w:sz w:val="32"/>
          <w:szCs w:val="32"/>
          <w:lang w:val="en-US"/>
        </w:rPr>
      </w:pPr>
      <w:r w:rsidRPr="009106B1">
        <w:rPr>
          <w:rFonts w:ascii="Arial" w:hAnsi="Arial" w:cs="Arial"/>
          <w:b/>
          <w:color w:val="auto"/>
          <w:sz w:val="32"/>
          <w:szCs w:val="32"/>
          <w:lang w:val="en-US"/>
        </w:rPr>
        <w:t>SECTION B — PROCEDURE FOR COMPETENT AUTHORITIES</w:t>
      </w:r>
    </w:p>
    <w:p w:rsidR="009106B1" w:rsidRPr="00300196" w:rsidRDefault="009106B1" w:rsidP="009106B1">
      <w:pPr>
        <w:pStyle w:val="Titre1"/>
        <w:spacing w:before="240" w:after="240" w:line="360" w:lineRule="auto"/>
        <w:ind w:left="17" w:right="6" w:hanging="11"/>
        <w:rPr>
          <w:rFonts w:ascii="Arial" w:hAnsi="Arial" w:cs="Arial"/>
          <w:sz w:val="28"/>
          <w:szCs w:val="28"/>
          <w:lang w:val="en-US"/>
        </w:rPr>
      </w:pPr>
      <w:r w:rsidRPr="00300196">
        <w:rPr>
          <w:i/>
          <w:iCs/>
          <w:spacing w:val="-7"/>
          <w:w w:val="88"/>
          <w:sz w:val="24"/>
          <w:szCs w:val="24"/>
          <w:lang w:val="en-US"/>
        </w:rPr>
        <w:br w:type="page"/>
      </w:r>
    </w:p>
    <w:p w:rsidR="001C1FAD" w:rsidRPr="00DB1795" w:rsidRDefault="00DB1795" w:rsidP="00DB1795">
      <w:pPr>
        <w:spacing w:before="120" w:after="120" w:line="360" w:lineRule="auto"/>
        <w:ind w:left="0" w:right="11" w:firstLine="0"/>
        <w:jc w:val="left"/>
        <w:rPr>
          <w:rFonts w:ascii="Arial" w:hAnsi="Arial" w:cs="Arial"/>
          <w:b/>
          <w:sz w:val="24"/>
          <w:szCs w:val="24"/>
          <w:lang w:val="en-US"/>
        </w:rPr>
      </w:pPr>
      <w:bookmarkStart w:id="28" w:name="_Toc189226"/>
      <w:bookmarkEnd w:id="27"/>
      <w:r>
        <w:rPr>
          <w:rFonts w:ascii="Arial" w:hAnsi="Arial" w:cs="Arial"/>
          <w:b/>
          <w:color w:val="000000" w:themeColor="text1"/>
          <w:sz w:val="24"/>
          <w:szCs w:val="24"/>
          <w:lang w:val="en-US"/>
        </w:rPr>
        <w:t>AMC1 ML.B.201 -</w:t>
      </w:r>
      <w:r w:rsidR="007E1C0D" w:rsidRPr="00DB1795">
        <w:rPr>
          <w:rFonts w:ascii="Arial" w:hAnsi="Arial" w:cs="Arial"/>
          <w:b/>
          <w:color w:val="000000" w:themeColor="text1"/>
          <w:sz w:val="24"/>
          <w:szCs w:val="24"/>
          <w:lang w:val="en-US"/>
        </w:rPr>
        <w:t xml:space="preserve"> Responsibilities</w:t>
      </w:r>
      <w:bookmarkEnd w:id="28"/>
      <w:r w:rsidR="005E41C3" w:rsidRPr="00DB1795">
        <w:rPr>
          <w:rFonts w:ascii="Arial" w:hAnsi="Arial" w:cs="Arial"/>
          <w:b/>
          <w:i/>
          <w:sz w:val="24"/>
          <w:szCs w:val="24"/>
          <w:lang w:val="en-US"/>
        </w:rPr>
        <w:t xml:space="preserve"> </w:t>
      </w:r>
    </w:p>
    <w:p w:rsidR="001C1FAD" w:rsidRPr="00081444" w:rsidRDefault="005E41C3" w:rsidP="00081444">
      <w:pPr>
        <w:spacing w:before="120" w:after="120" w:line="276" w:lineRule="auto"/>
        <w:ind w:left="0" w:right="40" w:hanging="11"/>
        <w:rPr>
          <w:rFonts w:ascii="Arial" w:hAnsi="Arial" w:cs="Arial"/>
          <w:lang w:val="en-US"/>
        </w:rPr>
      </w:pPr>
      <w:r w:rsidRPr="00081444">
        <w:rPr>
          <w:rFonts w:ascii="Arial" w:hAnsi="Arial" w:cs="Arial"/>
          <w:lang w:val="en-US"/>
        </w:rPr>
        <w:t xml:space="preserve">Template that can be used by the owner, CAO or CAMO upon request by the competent authority to collect information about the AMP </w:t>
      </w:r>
    </w:p>
    <w:tbl>
      <w:tblPr>
        <w:tblStyle w:val="TableGrid"/>
        <w:tblW w:w="9071" w:type="dxa"/>
        <w:tblInd w:w="4" w:type="dxa"/>
        <w:tblCellMar>
          <w:top w:w="145" w:type="dxa"/>
          <w:right w:w="68" w:type="dxa"/>
        </w:tblCellMar>
        <w:tblLook w:val="04A0" w:firstRow="1" w:lastRow="0" w:firstColumn="1" w:lastColumn="0" w:noHBand="0" w:noVBand="1"/>
      </w:tblPr>
      <w:tblGrid>
        <w:gridCol w:w="706"/>
        <w:gridCol w:w="2696"/>
        <w:gridCol w:w="1133"/>
        <w:gridCol w:w="1277"/>
        <w:gridCol w:w="3259"/>
      </w:tblGrid>
      <w:tr w:rsidR="001C1FAD" w:rsidTr="003F0BD5">
        <w:trPr>
          <w:trHeight w:val="558"/>
          <w:tblHeader/>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lang w:val="en-US"/>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1606" w:right="0" w:firstLine="0"/>
              <w:jc w:val="left"/>
              <w:rPr>
                <w:rFonts w:ascii="Arial" w:hAnsi="Arial" w:cs="Arial"/>
                <w:sz w:val="20"/>
                <w:szCs w:val="20"/>
              </w:rPr>
            </w:pPr>
            <w:r w:rsidRPr="003F0BD5">
              <w:rPr>
                <w:rFonts w:ascii="Arial" w:hAnsi="Arial" w:cs="Arial"/>
                <w:b/>
                <w:sz w:val="20"/>
                <w:szCs w:val="20"/>
              </w:rPr>
              <w:t xml:space="preserve">Part-ML aircraft maintenance programme (AMP) </w:t>
            </w:r>
          </w:p>
        </w:tc>
      </w:tr>
      <w:tr w:rsidR="001C1FAD" w:rsidTr="003F0BD5">
        <w:trPr>
          <w:trHeight w:val="557"/>
          <w:tblHeader/>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0" w:right="640" w:firstLine="0"/>
              <w:jc w:val="center"/>
              <w:rPr>
                <w:rFonts w:ascii="Arial" w:hAnsi="Arial" w:cs="Arial"/>
                <w:sz w:val="20"/>
                <w:szCs w:val="20"/>
              </w:rPr>
            </w:pPr>
            <w:r w:rsidRPr="003F0BD5">
              <w:rPr>
                <w:rFonts w:ascii="Arial" w:hAnsi="Arial" w:cs="Arial"/>
                <w:b/>
                <w:sz w:val="20"/>
                <w:szCs w:val="20"/>
              </w:rPr>
              <w:t xml:space="preserve">Aircraft identification </w:t>
            </w:r>
          </w:p>
        </w:tc>
      </w:tr>
      <w:tr w:rsidR="001C1FAD" w:rsidTr="00DB1795">
        <w:trPr>
          <w:trHeight w:val="505"/>
        </w:trPr>
        <w:tc>
          <w:tcPr>
            <w:tcW w:w="706" w:type="dxa"/>
            <w:vMerge w:val="restart"/>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7" w:right="0" w:firstLine="0"/>
              <w:jc w:val="left"/>
              <w:rPr>
                <w:rFonts w:ascii="Arial" w:hAnsi="Arial" w:cs="Arial"/>
                <w:sz w:val="20"/>
                <w:szCs w:val="20"/>
              </w:rPr>
            </w:pPr>
            <w:r w:rsidRPr="003F0BD5">
              <w:rPr>
                <w:rFonts w:ascii="Arial" w:hAnsi="Arial" w:cs="Arial"/>
                <w:sz w:val="20"/>
                <w:szCs w:val="20"/>
              </w:rPr>
              <w:t xml:space="preserve">1 </w:t>
            </w:r>
          </w:p>
        </w:tc>
        <w:tc>
          <w:tcPr>
            <w:tcW w:w="2696" w:type="dxa"/>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Registration(s):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Type: </w:t>
            </w:r>
          </w:p>
        </w:tc>
        <w:tc>
          <w:tcPr>
            <w:tcW w:w="3259" w:type="dxa"/>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Serial no(s): </w:t>
            </w:r>
          </w:p>
        </w:tc>
      </w:tr>
      <w:tr w:rsidR="001C1FAD" w:rsidTr="00DB1795">
        <w:trPr>
          <w:trHeight w:val="503"/>
        </w:trPr>
        <w:tc>
          <w:tcPr>
            <w:tcW w:w="0" w:type="auto"/>
            <w:vMerge/>
            <w:tcBorders>
              <w:top w:val="nil"/>
              <w:left w:val="single" w:sz="4" w:space="0" w:color="000000"/>
              <w:bottom w:val="single" w:sz="4" w:space="0" w:color="000000"/>
              <w:right w:val="single" w:sz="4" w:space="0" w:color="000000"/>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Owner: </w:t>
            </w:r>
          </w:p>
        </w:tc>
      </w:tr>
      <w:tr w:rsidR="001C1FAD" w:rsidRPr="0029616B" w:rsidTr="00DB1795">
        <w:trPr>
          <w:trHeight w:val="557"/>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1375" w:right="0" w:firstLine="0"/>
              <w:jc w:val="left"/>
              <w:rPr>
                <w:rFonts w:ascii="Arial" w:hAnsi="Arial" w:cs="Arial"/>
                <w:sz w:val="20"/>
                <w:szCs w:val="20"/>
                <w:lang w:val="en-US"/>
              </w:rPr>
            </w:pPr>
            <w:r w:rsidRPr="003F0BD5">
              <w:rPr>
                <w:rFonts w:ascii="Arial" w:hAnsi="Arial" w:cs="Arial"/>
                <w:b/>
                <w:sz w:val="20"/>
                <w:szCs w:val="20"/>
                <w:lang w:val="en-US"/>
              </w:rPr>
              <w:t xml:space="preserve">Which basis is used for the maintenance programme? </w:t>
            </w:r>
          </w:p>
        </w:tc>
      </w:tr>
      <w:tr w:rsidR="001C1FAD" w:rsidRPr="0029616B" w:rsidTr="00DB1795">
        <w:trPr>
          <w:trHeight w:val="1621"/>
        </w:trPr>
        <w:tc>
          <w:tcPr>
            <w:tcW w:w="706" w:type="dxa"/>
            <w:vMerge w:val="restart"/>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7" w:right="0" w:firstLine="0"/>
              <w:jc w:val="left"/>
              <w:rPr>
                <w:rFonts w:ascii="Arial" w:hAnsi="Arial" w:cs="Arial"/>
                <w:sz w:val="20"/>
                <w:szCs w:val="20"/>
              </w:rPr>
            </w:pPr>
            <w:r w:rsidRPr="003F0BD5">
              <w:rPr>
                <w:rFonts w:ascii="Arial" w:hAnsi="Arial" w:cs="Arial"/>
                <w:sz w:val="20"/>
                <w:szCs w:val="20"/>
              </w:rPr>
              <w:t>2</w:t>
            </w:r>
            <w:r w:rsidRPr="003F0BD5">
              <w:rPr>
                <w:rFonts w:ascii="Arial" w:eastAsia="Arial" w:hAnsi="Arial" w:cs="Arial"/>
                <w:sz w:val="20"/>
                <w:szCs w:val="20"/>
              </w:rPr>
              <w:t xml:space="preserve"> </w:t>
            </w:r>
          </w:p>
        </w:tc>
        <w:tc>
          <w:tcPr>
            <w:tcW w:w="3829" w:type="dxa"/>
            <w:gridSpan w:val="2"/>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Design approval holder (DAH) ICA </w:t>
            </w:r>
            <w:r w:rsidRPr="003F0BD5">
              <w:rPr>
                <w:rFonts w:ascii="Arial" w:hAnsi="Arial" w:cs="Arial"/>
                <w:noProof/>
                <w:sz w:val="20"/>
                <w:szCs w:val="20"/>
              </w:rPr>
              <mc:AlternateContent>
                <mc:Choice Requires="wpg">
                  <w:drawing>
                    <wp:inline distT="0" distB="0" distL="0" distR="0">
                      <wp:extent cx="111252" cy="111252"/>
                      <wp:effectExtent l="0" t="0" r="0" b="0"/>
                      <wp:docPr id="167798" name="Group 167798"/>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363" name="Shape 1436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2398933D" id="Group 167798"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bstN83ACAAA9BgAADgAAAAAAAAAAAAAAAAAu&#10;AgAAZHJzL2Uyb0RvYy54bWxQSwECLQAUAAYACAAAACEAKIR37tkAAAADAQAADwAAAAAAAAAAAAAA&#10;AADKBAAAZHJzL2Rvd25yZXYueG1sUEsFBgAAAAAEAAQA8wAAANAFAAAAAA==&#10;">
                      <v:shape id="Shape 1436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lang w:val="en-US"/>
              </w:rPr>
              <w:t xml:space="preserve"> </w:t>
            </w:r>
          </w:p>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 </w:t>
            </w:r>
          </w:p>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Tasks alternative to ICA introduced in AMP? </w:t>
            </w:r>
          </w:p>
          <w:p w:rsidR="001C1FAD" w:rsidRPr="003F0BD5" w:rsidRDefault="005E41C3" w:rsidP="003F0BD5">
            <w:pPr>
              <w:tabs>
                <w:tab w:val="center" w:pos="828"/>
                <w:tab w:val="center" w:pos="1805"/>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 xml:space="preserve">Yes </w:t>
            </w:r>
            <w:r w:rsidRPr="003F0BD5">
              <w:rPr>
                <w:rFonts w:ascii="Arial" w:hAnsi="Arial" w:cs="Arial"/>
                <w:noProof/>
                <w:sz w:val="20"/>
                <w:szCs w:val="20"/>
              </w:rPr>
              <mc:AlternateContent>
                <mc:Choice Requires="wpg">
                  <w:drawing>
                    <wp:inline distT="0" distB="0" distL="0" distR="0">
                      <wp:extent cx="111252" cy="111252"/>
                      <wp:effectExtent l="0" t="0" r="0" b="0"/>
                      <wp:docPr id="167799" name="Group 167799"/>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369" name="Shape 1436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3BFF9142" id="Group 167799"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BeRug8bwIAAD0GAAAOAAAAAAAAAAAAAAAAAC4C&#10;AABkcnMvZTJvRG9jLnhtbFBLAQItABQABgAIAAAAIQAohHfu2QAAAAMBAAAPAAAAAAAAAAAAAAAA&#10;AMkEAABkcnMvZG93bnJldi54bWxQSwUGAAAAAAQABADzAAAAzwUAAAAA&#10;">
                      <v:shape id="Shape 1436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r w:rsidRPr="003F0BD5">
              <w:rPr>
                <w:rFonts w:ascii="Arial" w:hAnsi="Arial" w:cs="Arial"/>
                <w:sz w:val="20"/>
                <w:szCs w:val="20"/>
              </w:rPr>
              <w:tab/>
              <w:t xml:space="preserve"> </w:t>
            </w:r>
            <w:r w:rsidRPr="003F0BD5">
              <w:rPr>
                <w:rFonts w:ascii="Arial" w:hAnsi="Arial" w:cs="Arial"/>
                <w:sz w:val="20"/>
                <w:szCs w:val="20"/>
              </w:rPr>
              <w:tab/>
              <w:t xml:space="preserve">No </w:t>
            </w:r>
            <w:r w:rsidRPr="003F0BD5">
              <w:rPr>
                <w:rFonts w:ascii="Arial" w:hAnsi="Arial" w:cs="Arial"/>
                <w:noProof/>
                <w:sz w:val="20"/>
                <w:szCs w:val="20"/>
              </w:rPr>
              <mc:AlternateContent>
                <mc:Choice Requires="wpg">
                  <w:drawing>
                    <wp:inline distT="0" distB="0" distL="0" distR="0">
                      <wp:extent cx="111252" cy="111252"/>
                      <wp:effectExtent l="0" t="0" r="0" b="0"/>
                      <wp:docPr id="167800" name="Group 167800"/>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373" name="Shape 1437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54CD3EBA" id="Group 167800"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">
                      <v:shape id="Shape 14373"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b/>
                <w:sz w:val="20"/>
                <w:szCs w:val="20"/>
              </w:rPr>
              <w:t xml:space="preserve"> </w:t>
            </w:r>
          </w:p>
        </w:tc>
        <w:tc>
          <w:tcPr>
            <w:tcW w:w="4536" w:type="dxa"/>
            <w:gridSpan w:val="2"/>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8" w:right="0" w:firstLine="0"/>
              <w:rPr>
                <w:rFonts w:ascii="Arial" w:hAnsi="Arial" w:cs="Arial"/>
                <w:sz w:val="20"/>
                <w:szCs w:val="20"/>
                <w:lang w:val="en-US"/>
              </w:rPr>
            </w:pPr>
            <w:r w:rsidRPr="003F0BD5">
              <w:rPr>
                <w:rFonts w:ascii="Arial" w:hAnsi="Arial" w:cs="Arial"/>
                <w:noProof/>
                <w:sz w:val="20"/>
                <w:szCs w:val="20"/>
              </w:rPr>
              <mc:AlternateContent>
                <mc:Choice Requires="wpg">
                  <w:drawing>
                    <wp:anchor distT="0" distB="0" distL="114300" distR="114300" simplePos="0" relativeHeight="251661312" behindDoc="1" locked="0" layoutInCell="1" allowOverlap="1">
                      <wp:simplePos x="0" y="0"/>
                      <wp:positionH relativeFrom="column">
                        <wp:posOffset>1729994</wp:posOffset>
                      </wp:positionH>
                      <wp:positionV relativeFrom="paragraph">
                        <wp:posOffset>149733</wp:posOffset>
                      </wp:positionV>
                      <wp:extent cx="306324" cy="348996"/>
                      <wp:effectExtent l="0" t="0" r="0" b="0"/>
                      <wp:wrapNone/>
                      <wp:docPr id="167885" name="Group 167885"/>
                      <wp:cNvGraphicFramePr/>
                      <a:graphic xmlns:a="http://schemas.openxmlformats.org/drawingml/2006/main">
                        <a:graphicData uri="http://schemas.microsoft.com/office/word/2010/wordprocessingGroup">
                          <wpg:wgp>
                            <wpg:cNvGrpSpPr/>
                            <wpg:grpSpPr>
                              <a:xfrm>
                                <a:off x="0" y="0"/>
                                <a:ext cx="306324" cy="348996"/>
                                <a:chOff x="0" y="0"/>
                                <a:chExt cx="306324" cy="348996"/>
                              </a:xfrm>
                            </wpg:grpSpPr>
                            <wps:wsp>
                              <wps:cNvPr id="14381" name="Shape 1438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382" name="Rectangle 14382"/>
                              <wps:cNvSpPr/>
                              <wps:spPr>
                                <a:xfrm>
                                  <a:off x="126492" y="10287"/>
                                  <a:ext cx="34356" cy="154840"/>
                                </a:xfrm>
                                <a:prstGeom prst="rect">
                                  <a:avLst/>
                                </a:prstGeom>
                                <a:ln>
                                  <a:noFill/>
                                </a:ln>
                              </wps:spPr>
                              <wps:txbx>
                                <w:txbxContent>
                                  <w:p w:rsidR="002D3B26" w:rsidRDefault="002D3B2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384" name="Shape 14384"/>
                              <wps:cNvSpPr/>
                              <wps:spPr>
                                <a:xfrm>
                                  <a:off x="195072" y="237744"/>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id="Group 167885" o:spid="_x0000_s1154" style="position:absolute;left:0;text-align:left;margin-left:136.2pt;margin-top:11.8pt;width:24.1pt;height:27.5pt;z-index:-251655168;mso-position-horizontal-relative:text;mso-position-vertical-relative:text" coordsize="306324,34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">
                      <v:shape id="Shape 14381" o:spid="_x0000_s1155"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" path="m,111252r111252,l111252,,,,,111252xe" filled="f" strokeweight=".72pt">
                        <v:path arrowok="t" textboxrect="0,0,111252,111252"/>
                      </v:shape>
                      <v:rect id="Rectangle 14382" o:spid="_x0000_s1156" style="position:absolute;left:126492;top:10287;width:34356;height:15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" filled="f" stroked="f">
                        <v:textbox inset="0,0,0,0">
                          <w:txbxContent>
                            <w:p w:rsidR="002D3B26" w:rsidRDefault="002D3B26">
                              <w:pPr>
                                <w:spacing w:after="160" w:line="259" w:lineRule="auto"/>
                                <w:ind w:left="0" w:right="0" w:firstLine="0"/>
                                <w:jc w:val="left"/>
                              </w:pPr>
                              <w:r>
                                <w:rPr>
                                  <w:sz w:val="18"/>
                                </w:rPr>
                                <w:t xml:space="preserve"> </w:t>
                              </w:r>
                            </w:p>
                          </w:txbxContent>
                        </v:textbox>
                      </v:rect>
                      <v:shape id="Shape 14384" o:spid="_x0000_s1157" style="position:absolute;left:195072;top:237744;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" path="m,111252r111252,l111252,,,,,111252xe" filled="f" strokeweight=".72pt">
                        <v:path arrowok="t" textboxrect="0,0,111252,111252"/>
                      </v:shape>
                    </v:group>
                  </w:pict>
                </mc:Fallback>
              </mc:AlternateContent>
            </w:r>
            <w:r w:rsidRPr="003F0BD5">
              <w:rPr>
                <w:rFonts w:ascii="Arial" w:hAnsi="Arial" w:cs="Arial"/>
                <w:sz w:val="20"/>
                <w:szCs w:val="20"/>
                <w:lang w:val="en-US"/>
              </w:rPr>
              <w:t xml:space="preserve">Minimum inspection programme (MIP) as detailed in the latest revision of AMC ML.A.302(d) </w:t>
            </w:r>
          </w:p>
          <w:p w:rsidR="001C1FAD" w:rsidRPr="003F0BD5" w:rsidRDefault="005E41C3" w:rsidP="003F0BD5">
            <w:pPr>
              <w:tabs>
                <w:tab w:val="center" w:pos="3231"/>
              </w:tabs>
              <w:spacing w:before="60" w:after="60" w:line="240" w:lineRule="auto"/>
              <w:ind w:left="0" w:right="0" w:firstLine="0"/>
              <w:jc w:val="left"/>
              <w:rPr>
                <w:rFonts w:ascii="Arial" w:hAnsi="Arial" w:cs="Arial"/>
                <w:sz w:val="20"/>
                <w:szCs w:val="20"/>
                <w:lang w:val="en-US"/>
              </w:rPr>
            </w:pPr>
            <w:r w:rsidRPr="003F0BD5">
              <w:rPr>
                <w:rFonts w:ascii="Arial" w:hAnsi="Arial" w:cs="Arial"/>
                <w:sz w:val="20"/>
                <w:szCs w:val="20"/>
                <w:lang w:val="en-US"/>
              </w:rPr>
              <w:t xml:space="preserve">Other MIP complying with ML.A.302(d) </w:t>
            </w:r>
            <w:r w:rsidRPr="003F0BD5">
              <w:rPr>
                <w:rFonts w:ascii="Arial" w:hAnsi="Arial" w:cs="Arial"/>
                <w:sz w:val="20"/>
                <w:szCs w:val="20"/>
                <w:lang w:val="en-US"/>
              </w:rPr>
              <w:tab/>
              <w:t xml:space="preserve"> </w:t>
            </w:r>
          </w:p>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b/>
                <w:sz w:val="20"/>
                <w:szCs w:val="20"/>
                <w:lang w:val="en-US"/>
              </w:rPr>
              <w:t xml:space="preserve"> </w:t>
            </w:r>
          </w:p>
        </w:tc>
      </w:tr>
      <w:tr w:rsidR="001C1FAD" w:rsidTr="00DB1795">
        <w:trPr>
          <w:trHeight w:val="878"/>
        </w:trPr>
        <w:tc>
          <w:tcPr>
            <w:tcW w:w="0" w:type="auto"/>
            <w:vMerge/>
            <w:tcBorders>
              <w:top w:val="nil"/>
              <w:left w:val="single" w:sz="4" w:space="0" w:color="000000"/>
              <w:bottom w:val="single" w:sz="4" w:space="0" w:color="000000"/>
              <w:right w:val="single" w:sz="4" w:space="0" w:color="000000"/>
            </w:tcBorders>
          </w:tcPr>
          <w:p w:rsidR="001C1FAD" w:rsidRPr="003F0BD5" w:rsidRDefault="001C1FAD" w:rsidP="003F0BD5">
            <w:pPr>
              <w:spacing w:before="60" w:after="60" w:line="240" w:lineRule="auto"/>
              <w:ind w:left="0" w:right="0" w:firstLine="0"/>
              <w:jc w:val="left"/>
              <w:rPr>
                <w:rFonts w:ascii="Arial" w:hAnsi="Arial" w:cs="Arial"/>
                <w:sz w:val="20"/>
                <w:szCs w:val="20"/>
                <w:lang w:val="en-US"/>
              </w:rPr>
            </w:pPr>
          </w:p>
        </w:tc>
        <w:tc>
          <w:tcPr>
            <w:tcW w:w="8365" w:type="dxa"/>
            <w:gridSpan w:val="4"/>
            <w:tcBorders>
              <w:top w:val="single" w:sz="4" w:space="0" w:color="000000"/>
              <w:left w:val="single" w:sz="4" w:space="0" w:color="000000"/>
              <w:bottom w:val="single" w:sz="4" w:space="0" w:color="000000"/>
              <w:right w:val="single" w:sz="4" w:space="0" w:color="000000"/>
            </w:tcBorders>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Additional maintenance requirements to ICA or MIP: deviations introduced? </w:t>
            </w:r>
          </w:p>
          <w:p w:rsidR="001C1FAD" w:rsidRPr="003F0BD5" w:rsidRDefault="005E41C3" w:rsidP="003F0BD5">
            <w:pPr>
              <w:tabs>
                <w:tab w:val="center" w:pos="828"/>
                <w:tab w:val="center" w:pos="1805"/>
                <w:tab w:val="center" w:pos="2269"/>
                <w:tab w:val="center" w:pos="3669"/>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 xml:space="preserve">Yes </w:t>
            </w:r>
            <w:r w:rsidRPr="003F0BD5">
              <w:rPr>
                <w:rFonts w:ascii="Arial" w:hAnsi="Arial" w:cs="Arial"/>
                <w:noProof/>
                <w:sz w:val="20"/>
                <w:szCs w:val="20"/>
              </w:rPr>
              <mc:AlternateContent>
                <mc:Choice Requires="wpg">
                  <w:drawing>
                    <wp:inline distT="0" distB="0" distL="0" distR="0">
                      <wp:extent cx="111252" cy="111252"/>
                      <wp:effectExtent l="0" t="0" r="0" b="0"/>
                      <wp:docPr id="167917" name="Group 167917"/>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401" name="Shape 14401"/>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24F113F1" id="Group 167917"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">
                      <v:shape id="Shape 14401"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r w:rsidRPr="003F0BD5">
              <w:rPr>
                <w:rFonts w:ascii="Arial" w:hAnsi="Arial" w:cs="Arial"/>
                <w:sz w:val="20"/>
                <w:szCs w:val="20"/>
              </w:rPr>
              <w:tab/>
              <w:t xml:space="preserve"> </w:t>
            </w:r>
            <w:r w:rsidRPr="003F0BD5">
              <w:rPr>
                <w:rFonts w:ascii="Arial" w:hAnsi="Arial" w:cs="Arial"/>
                <w:sz w:val="20"/>
                <w:szCs w:val="20"/>
              </w:rPr>
              <w:tab/>
              <w:t xml:space="preserve">No </w:t>
            </w:r>
            <w:r w:rsidRPr="003F0BD5">
              <w:rPr>
                <w:rFonts w:ascii="Arial" w:hAnsi="Arial" w:cs="Arial"/>
                <w:noProof/>
                <w:sz w:val="20"/>
                <w:szCs w:val="20"/>
              </w:rPr>
              <mc:AlternateContent>
                <mc:Choice Requires="wpg">
                  <w:drawing>
                    <wp:inline distT="0" distB="0" distL="0" distR="0">
                      <wp:extent cx="111252" cy="111252"/>
                      <wp:effectExtent l="0" t="0" r="0" b="0"/>
                      <wp:docPr id="167918" name="Group 167918"/>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405" name="Shape 14405"/>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751A0F6F" id="Group 167918"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E3t1Q1uAgAAPQYAAA4AAAAAAAAAAAAAAAAALgIA&#10;AGRycy9lMm9Eb2MueG1sUEsBAi0AFAAGAAgAAAAhACiEd+7ZAAAAAwEAAA8AAAAAAAAAAAAAAAAA&#10;yAQAAGRycy9kb3ducmV2LnhtbFBLBQYAAAAABAAEAPMAAADOBQAAAAA=&#10;">
                      <v:shape id="Shape 14405"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r w:rsidRPr="003F0BD5">
              <w:rPr>
                <w:rFonts w:ascii="Arial" w:hAnsi="Arial" w:cs="Arial"/>
                <w:sz w:val="20"/>
                <w:szCs w:val="20"/>
              </w:rPr>
              <w:tab/>
              <w:t xml:space="preserve"> </w:t>
            </w:r>
            <w:r w:rsidRPr="003F0BD5">
              <w:rPr>
                <w:rFonts w:ascii="Arial" w:hAnsi="Arial" w:cs="Arial"/>
                <w:sz w:val="20"/>
                <w:szCs w:val="20"/>
              </w:rPr>
              <w:tab/>
              <w:t xml:space="preserve">Not applicable </w:t>
            </w:r>
            <w:r w:rsidRPr="003F0BD5">
              <w:rPr>
                <w:rFonts w:ascii="Arial" w:hAnsi="Arial" w:cs="Arial"/>
                <w:noProof/>
                <w:sz w:val="20"/>
                <w:szCs w:val="20"/>
              </w:rPr>
              <mc:AlternateContent>
                <mc:Choice Requires="wpg">
                  <w:drawing>
                    <wp:inline distT="0" distB="0" distL="0" distR="0">
                      <wp:extent cx="111252" cy="111252"/>
                      <wp:effectExtent l="0" t="0" r="0" b="0"/>
                      <wp:docPr id="167919" name="Group 167919"/>
                      <wp:cNvGraphicFramePr/>
                      <a:graphic xmlns:a="http://schemas.openxmlformats.org/drawingml/2006/main">
                        <a:graphicData uri="http://schemas.microsoft.com/office/word/2010/wordprocessingGroup">
                          <wpg:wgp>
                            <wpg:cNvGrpSpPr/>
                            <wpg:grpSpPr>
                              <a:xfrm>
                                <a:off x="0" y="0"/>
                                <a:ext cx="111252" cy="111252"/>
                                <a:chOff x="0" y="0"/>
                                <a:chExt cx="111252" cy="111252"/>
                              </a:xfrm>
                            </wpg:grpSpPr>
                            <wps:wsp>
                              <wps:cNvPr id="14409" name="Shape 14409"/>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1CDC2E4B" id="Group 167919" o:spid="_x0000_s1026" style="width:8.75pt;height:8.75pt;mso-position-horizontal-relative:char;mso-position-vertical-relative:line" coordsize="111252,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">
                      <v:shape id="Shape 14409" o:spid="_x0000_s1027" style="position:absolute;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" path="m,111252r111252,l111252,,,,,111252xe" filled="f" strokeweight=".72pt">
                        <v:path arrowok="t" textboxrect="0,0,111252,111252"/>
                      </v:shape>
                      <w10:anchorlock/>
                    </v:group>
                  </w:pict>
                </mc:Fallback>
              </mc:AlternateContent>
            </w:r>
            <w:r w:rsidRPr="003F0BD5">
              <w:rPr>
                <w:rFonts w:ascii="Arial" w:hAnsi="Arial" w:cs="Arial"/>
                <w:sz w:val="20"/>
                <w:szCs w:val="20"/>
              </w:rPr>
              <w:t xml:space="preserve"> </w:t>
            </w:r>
          </w:p>
        </w:tc>
      </w:tr>
      <w:tr w:rsidR="001C1FAD" w:rsidRPr="0029616B" w:rsidTr="00DB1795">
        <w:trPr>
          <w:trHeight w:val="516"/>
        </w:trPr>
        <w:tc>
          <w:tcPr>
            <w:tcW w:w="706" w:type="dxa"/>
            <w:tcBorders>
              <w:top w:val="single" w:sz="4" w:space="0" w:color="000000"/>
              <w:left w:val="single" w:sz="4" w:space="0" w:color="000000"/>
              <w:bottom w:val="single" w:sz="4" w:space="0" w:color="000000"/>
              <w:right w:val="nil"/>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8365" w:type="dxa"/>
            <w:gridSpan w:val="4"/>
            <w:tcBorders>
              <w:top w:val="single" w:sz="4" w:space="0" w:color="000000"/>
              <w:left w:val="nil"/>
              <w:bottom w:val="single" w:sz="4" w:space="0" w:color="000000"/>
              <w:right w:val="single" w:sz="4" w:space="0" w:color="000000"/>
            </w:tcBorders>
            <w:shd w:val="clear" w:color="auto" w:fill="D9D9D9"/>
            <w:vAlign w:val="center"/>
          </w:tcPr>
          <w:p w:rsidR="001C1FAD" w:rsidRPr="003F0BD5" w:rsidRDefault="005E41C3" w:rsidP="003F0BD5">
            <w:pPr>
              <w:spacing w:before="60" w:after="60" w:line="240" w:lineRule="auto"/>
              <w:ind w:left="-67" w:right="0" w:firstLine="0"/>
              <w:jc w:val="left"/>
              <w:rPr>
                <w:rFonts w:ascii="Arial" w:hAnsi="Arial" w:cs="Arial"/>
                <w:sz w:val="20"/>
                <w:szCs w:val="20"/>
                <w:lang w:val="en-US"/>
              </w:rPr>
            </w:pPr>
            <w:r w:rsidRPr="003F0BD5">
              <w:rPr>
                <w:rFonts w:ascii="Arial" w:hAnsi="Arial" w:cs="Arial"/>
                <w:b/>
                <w:sz w:val="20"/>
                <w:szCs w:val="20"/>
                <w:lang w:val="en-US"/>
              </w:rPr>
              <w:t xml:space="preserve">Approval/declaration of the maintenance programme (select the appropriate option) </w:t>
            </w:r>
          </w:p>
        </w:tc>
      </w:tr>
      <w:tr w:rsidR="001C1FAD" w:rsidRPr="0029616B" w:rsidTr="00DB1795">
        <w:trPr>
          <w:trHeight w:val="1609"/>
        </w:trPr>
        <w:tc>
          <w:tcPr>
            <w:tcW w:w="706" w:type="dxa"/>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07" w:right="0" w:firstLine="0"/>
              <w:jc w:val="left"/>
              <w:rPr>
                <w:rFonts w:ascii="Arial" w:hAnsi="Arial" w:cs="Arial"/>
                <w:sz w:val="20"/>
                <w:szCs w:val="20"/>
              </w:rPr>
            </w:pPr>
            <w:r w:rsidRPr="003F0BD5">
              <w:rPr>
                <w:rFonts w:ascii="Arial" w:hAnsi="Arial" w:cs="Arial"/>
                <w:sz w:val="20"/>
                <w:szCs w:val="20"/>
              </w:rPr>
              <w:t xml:space="preserve">3 </w:t>
            </w:r>
          </w:p>
        </w:tc>
        <w:tc>
          <w:tcPr>
            <w:tcW w:w="8365" w:type="dxa"/>
            <w:gridSpan w:val="4"/>
            <w:tcBorders>
              <w:top w:val="single" w:sz="4" w:space="0" w:color="000000"/>
              <w:left w:val="single" w:sz="4" w:space="0" w:color="000000"/>
              <w:bottom w:val="single" w:sz="4" w:space="0" w:color="000000"/>
              <w:right w:val="single" w:sz="4" w:space="0" w:color="000000"/>
            </w:tcBorders>
          </w:tcPr>
          <w:p w:rsidR="001C1FAD" w:rsidRPr="003F0BD5" w:rsidRDefault="005E41C3" w:rsidP="003F0BD5">
            <w:pPr>
              <w:spacing w:before="60" w:after="60" w:line="240" w:lineRule="auto"/>
              <w:ind w:left="130" w:right="0" w:firstLine="0"/>
              <w:jc w:val="left"/>
              <w:rPr>
                <w:rFonts w:ascii="Arial" w:hAnsi="Arial" w:cs="Arial"/>
                <w:sz w:val="20"/>
                <w:szCs w:val="20"/>
                <w:lang w:val="en-US"/>
              </w:rPr>
            </w:pPr>
            <w:r w:rsidRPr="003F0BD5">
              <w:rPr>
                <w:rFonts w:ascii="Arial" w:hAnsi="Arial" w:cs="Arial"/>
                <w:noProof/>
                <w:sz w:val="20"/>
                <w:szCs w:val="20"/>
              </w:rPr>
              <mc:AlternateContent>
                <mc:Choice Requires="wpg">
                  <w:drawing>
                    <wp:anchor distT="0" distB="0" distL="114300" distR="114300" simplePos="0" relativeHeight="251662336" behindDoc="0" locked="0" layoutInCell="1" allowOverlap="1">
                      <wp:simplePos x="0" y="0"/>
                      <wp:positionH relativeFrom="column">
                        <wp:posOffset>82296</wp:posOffset>
                      </wp:positionH>
                      <wp:positionV relativeFrom="paragraph">
                        <wp:posOffset>-10287</wp:posOffset>
                      </wp:positionV>
                      <wp:extent cx="111252" cy="737616"/>
                      <wp:effectExtent l="0" t="0" r="0" b="0"/>
                      <wp:wrapSquare wrapText="bothSides"/>
                      <wp:docPr id="167994" name="Group 167994"/>
                      <wp:cNvGraphicFramePr/>
                      <a:graphic xmlns:a="http://schemas.openxmlformats.org/drawingml/2006/main">
                        <a:graphicData uri="http://schemas.microsoft.com/office/word/2010/wordprocessingGroup">
                          <wpg:wgp>
                            <wpg:cNvGrpSpPr/>
                            <wpg:grpSpPr>
                              <a:xfrm>
                                <a:off x="0" y="0"/>
                                <a:ext cx="111252" cy="737616"/>
                                <a:chOff x="0" y="0"/>
                                <a:chExt cx="111252" cy="737616"/>
                              </a:xfrm>
                            </wpg:grpSpPr>
                            <wps:wsp>
                              <wps:cNvPr id="14433" name="Shape 14433"/>
                              <wps:cNvSpPr/>
                              <wps:spPr>
                                <a:xfrm>
                                  <a:off x="0" y="0"/>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437" name="Shape 14437"/>
                              <wps:cNvSpPr/>
                              <wps:spPr>
                                <a:xfrm>
                                  <a:off x="0" y="313944"/>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443" name="Shape 14443"/>
                              <wps:cNvSpPr/>
                              <wps:spPr>
                                <a:xfrm>
                                  <a:off x="0" y="626364"/>
                                  <a:ext cx="111252" cy="111252"/>
                                </a:xfrm>
                                <a:custGeom>
                                  <a:avLst/>
                                  <a:gdLst/>
                                  <a:ahLst/>
                                  <a:cxnLst/>
                                  <a:rect l="0" t="0" r="0" b="0"/>
                                  <a:pathLst>
                                    <a:path w="111252" h="111252">
                                      <a:moveTo>
                                        <a:pt x="0" y="111252"/>
                                      </a:moveTo>
                                      <a:lnTo>
                                        <a:pt x="111252" y="111252"/>
                                      </a:lnTo>
                                      <a:lnTo>
                                        <a:pt x="1112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9A1EFE9" id="Group 167994" o:spid="_x0000_s1026" style="position:absolute;margin-left:6.5pt;margin-top:-.8pt;width:8.75pt;height:58.1pt;z-index:251662336" coordsize="1112,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">
                      <v:shape id="Shape 14433" o:spid="_x0000_s1027" style="position:absolute;width:1112;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" path="m,111252r111252,l111252,,,,,111252xe" filled="f" strokeweight=".72pt">
                        <v:path arrowok="t" textboxrect="0,0,111252,111252"/>
                      </v:shape>
                      <v:shape id="Shape 14437" o:spid="_x0000_s1028" style="position:absolute;top:3139;width:1112;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" path="m,111252r111252,l111252,,,,,111252xe" filled="f" strokeweight=".72pt">
                        <v:path arrowok="t" textboxrect="0,0,111252,111252"/>
                      </v:shape>
                      <v:shape id="Shape 14443" o:spid="_x0000_s1029" style="position:absolute;top:6263;width:1112;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" path="m,111252r111252,l111252,,,,,111252xe" filled="f" strokeweight=".72pt">
                        <v:path arrowok="t" textboxrect="0,0,111252,111252"/>
                      </v:shape>
                      <w10:wrap type="square"/>
                    </v:group>
                  </w:pict>
                </mc:Fallback>
              </mc:AlternateContent>
            </w:r>
            <w:r w:rsidRPr="003F0BD5">
              <w:rPr>
                <w:rFonts w:ascii="Arial" w:hAnsi="Arial" w:cs="Arial"/>
                <w:sz w:val="20"/>
                <w:szCs w:val="20"/>
                <w:lang w:val="en-US"/>
              </w:rPr>
              <w:t xml:space="preserve"> AMP declared by the owner </w:t>
            </w:r>
          </w:p>
          <w:p w:rsidR="001C1FAD" w:rsidRPr="003F0BD5" w:rsidRDefault="005E41C3" w:rsidP="003F0BD5">
            <w:pPr>
              <w:spacing w:before="60" w:after="60" w:line="240" w:lineRule="auto"/>
              <w:ind w:left="130" w:right="0" w:firstLine="0"/>
              <w:jc w:val="left"/>
              <w:rPr>
                <w:rFonts w:ascii="Arial" w:hAnsi="Arial" w:cs="Arial"/>
                <w:sz w:val="20"/>
                <w:szCs w:val="20"/>
                <w:lang w:val="en-US"/>
              </w:rPr>
            </w:pPr>
            <w:r w:rsidRPr="003F0BD5">
              <w:rPr>
                <w:rFonts w:ascii="Arial" w:hAnsi="Arial" w:cs="Arial"/>
                <w:sz w:val="20"/>
                <w:szCs w:val="20"/>
                <w:lang w:val="en-US"/>
              </w:rPr>
              <w:t xml:space="preserve"> Default AMP (ML.A.302(e)) </w:t>
            </w:r>
          </w:p>
          <w:p w:rsidR="001C1FAD" w:rsidRPr="003F0BD5" w:rsidRDefault="005E41C3" w:rsidP="003F0BD5">
            <w:pPr>
              <w:spacing w:before="60" w:after="60" w:line="240" w:lineRule="auto"/>
              <w:ind w:left="130" w:right="0" w:firstLine="0"/>
              <w:jc w:val="left"/>
              <w:rPr>
                <w:rFonts w:ascii="Arial" w:hAnsi="Arial" w:cs="Arial"/>
                <w:sz w:val="20"/>
                <w:szCs w:val="20"/>
                <w:lang w:val="en-US"/>
              </w:rPr>
            </w:pPr>
            <w:r w:rsidRPr="003F0BD5">
              <w:rPr>
                <w:rFonts w:ascii="Arial" w:hAnsi="Arial" w:cs="Arial"/>
                <w:sz w:val="20"/>
                <w:szCs w:val="20"/>
                <w:lang w:val="en-US"/>
              </w:rPr>
              <w:t xml:space="preserve"> Approved by the contracted CAMO/CAO. Approval reference of the organisation:________________ </w:t>
            </w:r>
          </w:p>
        </w:tc>
      </w:tr>
    </w:tbl>
    <w:p w:rsidR="001C1FAD" w:rsidRPr="007E1C0D" w:rsidRDefault="00081444" w:rsidP="00081444">
      <w:pPr>
        <w:spacing w:before="120" w:after="120" w:line="360" w:lineRule="auto"/>
        <w:ind w:left="0" w:right="11" w:firstLine="0"/>
        <w:rPr>
          <w:rFonts w:ascii="Arial" w:hAnsi="Arial" w:cs="Arial"/>
          <w:b/>
          <w:sz w:val="24"/>
          <w:szCs w:val="24"/>
          <w:lang w:val="en-US"/>
        </w:rPr>
      </w:pPr>
      <w:r>
        <w:rPr>
          <w:rFonts w:ascii="Arial" w:hAnsi="Arial" w:cs="Arial"/>
          <w:b/>
          <w:color w:val="000000" w:themeColor="text1"/>
          <w:sz w:val="24"/>
          <w:szCs w:val="24"/>
          <w:lang w:val="en-US"/>
        </w:rPr>
        <w:t>AMC1 ML.B.303 -</w:t>
      </w:r>
      <w:r w:rsidR="007E1C0D" w:rsidRPr="007E1C0D">
        <w:rPr>
          <w:rFonts w:ascii="Arial" w:hAnsi="Arial" w:cs="Arial"/>
          <w:b/>
          <w:color w:val="000000" w:themeColor="text1"/>
          <w:sz w:val="24"/>
          <w:szCs w:val="24"/>
          <w:lang w:val="en-US"/>
        </w:rPr>
        <w:t xml:space="preserve"> Aircraft continuing airworthiness monitoring</w:t>
      </w:r>
      <w:r w:rsidR="005E41C3" w:rsidRPr="007E1C0D">
        <w:rPr>
          <w:rFonts w:ascii="Arial" w:hAnsi="Arial" w:cs="Arial"/>
          <w:b/>
          <w:i/>
          <w:sz w:val="24"/>
          <w:szCs w:val="24"/>
          <w:lang w:val="en-US"/>
        </w:rPr>
        <w:t xml:space="preserve"> </w:t>
      </w:r>
    </w:p>
    <w:p w:rsidR="001C1FAD" w:rsidRPr="00081444" w:rsidRDefault="005E41C3" w:rsidP="00081444">
      <w:pPr>
        <w:spacing w:before="120" w:after="120" w:line="276" w:lineRule="auto"/>
        <w:ind w:left="0" w:right="40" w:hanging="11"/>
        <w:rPr>
          <w:rFonts w:ascii="Arial" w:hAnsi="Arial" w:cs="Arial"/>
          <w:lang w:val="en-US"/>
        </w:rPr>
      </w:pPr>
      <w:r w:rsidRPr="00081444">
        <w:rPr>
          <w:rFonts w:ascii="Arial" w:hAnsi="Arial" w:cs="Arial"/>
          <w:lang w:val="en-US"/>
        </w:rPr>
        <w:t>The competent authority survey programme developed in accordance with Part-M (M.B.303)</w:t>
      </w:r>
      <w:r w:rsidRPr="00081444">
        <w:rPr>
          <w:rFonts w:ascii="Arial" w:hAnsi="Arial" w:cs="Arial"/>
          <w:color w:val="0000FF"/>
          <w:lang w:val="en-US"/>
        </w:rPr>
        <w:t xml:space="preserve"> </w:t>
      </w:r>
      <w:r w:rsidRPr="00081444">
        <w:rPr>
          <w:rFonts w:ascii="Arial" w:hAnsi="Arial" w:cs="Arial"/>
          <w:lang w:val="en-US"/>
        </w:rPr>
        <w:t xml:space="preserve">provides an acceptable basic structure for the survey programme required for Part-ML aircraft. </w:t>
      </w:r>
    </w:p>
    <w:p w:rsidR="007E1C0D" w:rsidRDefault="007E1C0D">
      <w:pPr>
        <w:spacing w:after="160" w:line="259" w:lineRule="auto"/>
        <w:ind w:left="0" w:right="0" w:firstLine="0"/>
        <w:jc w:val="left"/>
        <w:rPr>
          <w:lang w:val="en-US"/>
        </w:rPr>
      </w:pPr>
      <w:bookmarkStart w:id="29" w:name="_Toc189228"/>
      <w:r>
        <w:rPr>
          <w:lang w:val="en-US"/>
        </w:rPr>
        <w:br w:type="page"/>
      </w: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026EA1" w:rsidRDefault="007379A6" w:rsidP="007379A6">
      <w:pPr>
        <w:jc w:val="center"/>
        <w:rPr>
          <w:lang w:val="en-US"/>
        </w:rPr>
      </w:pPr>
    </w:p>
    <w:p w:rsidR="007379A6" w:rsidRPr="00300196" w:rsidRDefault="007379A6" w:rsidP="007379A6">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ind w:right="289"/>
        <w:jc w:val="center"/>
        <w:rPr>
          <w:b/>
          <w:bCs/>
          <w:sz w:val="32"/>
          <w:szCs w:val="32"/>
          <w:lang w:val="en-US"/>
        </w:rPr>
      </w:pPr>
      <w:r w:rsidRPr="00081444">
        <w:rPr>
          <w:rFonts w:ascii="Arial" w:hAnsi="Arial" w:cs="Arial"/>
          <w:b/>
          <w:sz w:val="32"/>
          <w:szCs w:val="32"/>
          <w:lang w:val="en-US"/>
        </w:rPr>
        <w:t>AMC TO APPENDICES TO PART-ML</w:t>
      </w:r>
    </w:p>
    <w:p w:rsidR="007379A6" w:rsidRPr="00300196" w:rsidRDefault="007379A6" w:rsidP="007379A6">
      <w:pPr>
        <w:pStyle w:val="Titre1"/>
        <w:spacing w:before="240" w:after="240" w:line="360" w:lineRule="auto"/>
        <w:ind w:left="17" w:right="6" w:hanging="11"/>
        <w:rPr>
          <w:rFonts w:ascii="Arial" w:hAnsi="Arial" w:cs="Arial"/>
          <w:sz w:val="28"/>
          <w:szCs w:val="28"/>
          <w:lang w:val="en-US"/>
        </w:rPr>
      </w:pPr>
      <w:r w:rsidRPr="00300196">
        <w:rPr>
          <w:i/>
          <w:iCs/>
          <w:spacing w:val="-7"/>
          <w:w w:val="88"/>
          <w:sz w:val="24"/>
          <w:szCs w:val="24"/>
          <w:lang w:val="en-US"/>
        </w:rPr>
        <w:br w:type="page"/>
      </w:r>
    </w:p>
    <w:bookmarkEnd w:id="29"/>
    <w:p w:rsidR="001C1FAD" w:rsidRPr="003F0BD5" w:rsidRDefault="007E1C0D" w:rsidP="002F0335">
      <w:pPr>
        <w:spacing w:before="240" w:after="240" w:line="360" w:lineRule="auto"/>
        <w:ind w:left="11" w:right="0" w:hanging="11"/>
        <w:jc w:val="center"/>
        <w:rPr>
          <w:rFonts w:ascii="Arial" w:hAnsi="Arial" w:cs="Arial"/>
          <w:b/>
          <w:sz w:val="28"/>
          <w:szCs w:val="28"/>
          <w:lang w:val="en-US"/>
        </w:rPr>
      </w:pPr>
      <w:r w:rsidRPr="003F0BD5">
        <w:rPr>
          <w:rFonts w:ascii="Arial" w:hAnsi="Arial" w:cs="Arial"/>
          <w:b/>
          <w:color w:val="000000" w:themeColor="text1"/>
          <w:sz w:val="28"/>
          <w:szCs w:val="28"/>
          <w:lang w:val="en-US"/>
        </w:rPr>
        <w:t>AMC1 to Appendix II to Part-ML — Limited pilot-owner maintenance</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The lists below specifies items that may be expected to be completed by an owner who holds a current and valid pilot licence for the aircraft type involved and who meets the competence and responsibility requirements of Appendix II to Part-ML.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The list of tasks may not address in a detailed manner the specific needs of the various aircraft categories. In addition, the development of technology and the nature of the operations undertaken by these categories of aircraft may not always be adequately considered.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Any other task meeting the requirements of Appendix II to Part-ML may also be performed by the pilot-owner.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Therefore, the following lists are considered to meet the representative scope of limited pilotowner maintenance referred to in ML.A.803 and Appendix II to Part-ML: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A applies to aeroplanes;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B applies to rotorcraft;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C applies to sailplanes and powered sailplanes; and </w:t>
      </w:r>
    </w:p>
    <w:p w:rsidR="001C1FAD" w:rsidRPr="002F0335" w:rsidRDefault="005E41C3" w:rsidP="002F0335">
      <w:pPr>
        <w:numPr>
          <w:ilvl w:val="1"/>
          <w:numId w:val="15"/>
        </w:numPr>
        <w:spacing w:before="120" w:after="120" w:line="276" w:lineRule="auto"/>
        <w:ind w:right="37" w:hanging="566"/>
        <w:rPr>
          <w:rFonts w:ascii="Arial" w:hAnsi="Arial" w:cs="Arial"/>
          <w:lang w:val="en-US"/>
        </w:rPr>
      </w:pPr>
      <w:r w:rsidRPr="002F0335">
        <w:rPr>
          <w:rFonts w:ascii="Arial" w:hAnsi="Arial" w:cs="Arial"/>
          <w:lang w:val="en-US"/>
        </w:rPr>
        <w:t xml:space="preserve">Part D applies to balloons and airships. </w:t>
      </w:r>
    </w:p>
    <w:p w:rsidR="001C1FAD" w:rsidRPr="002F0335" w:rsidRDefault="005E41C3" w:rsidP="002F0335">
      <w:pPr>
        <w:numPr>
          <w:ilvl w:val="0"/>
          <w:numId w:val="15"/>
        </w:numPr>
        <w:spacing w:before="120" w:after="120" w:line="276" w:lineRule="auto"/>
        <w:ind w:right="37" w:hanging="566"/>
        <w:rPr>
          <w:rFonts w:ascii="Arial" w:hAnsi="Arial" w:cs="Arial"/>
          <w:lang w:val="en-US"/>
        </w:rPr>
      </w:pPr>
      <w:r w:rsidRPr="002F0335">
        <w:rPr>
          <w:rFonts w:ascii="Arial" w:hAnsi="Arial" w:cs="Arial"/>
          <w:lang w:val="en-US"/>
        </w:rPr>
        <w:t xml:space="preserve">Inspection tasks/checks of any periodicity included in an approved maintenance programme can be carried out provided that the specified tasks are compliant with the basic principles of Appendix II to Part-ML.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lang w:val="en-US"/>
        </w:rPr>
        <w:t xml:space="preserve">The content of periodic inspections/checks as well as their periodicity is not regulated or standardised in an aviation specification. It is the decision of the DAH to recommend a schedule for each specific type of inspection/check.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lang w:val="en-US"/>
        </w:rPr>
        <w:t xml:space="preserve">For an inspection/check with the same periodicity for different aircraft, the content may differ and in some cases, may be critically safety-related and need the use of special tools or knowledge and thus, not qualify for pilot-owner maintenance. Therefore, the maintenance carried out by the pilot-owner should not be generalised to specific inspections such as of a 50h, 100-h or 6-month periodicity.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lang w:val="en-US"/>
        </w:rPr>
        <w:t xml:space="preserve">The inspections to be carried out are limited to those areas and tasks listed in this AMC to Appendix II; this allows flexibility in the development of the maintenance programme and does not limit the inspection to certain specific periodic inspections. A 50-h/6-month periodic inspection for a fixed-wing aeroplane as well as the 1-year inspection for a glider may normally be eligible for pilot-owner maintenance.  </w:t>
      </w:r>
    </w:p>
    <w:p w:rsidR="001C1FAD" w:rsidRPr="002F0335" w:rsidRDefault="005E41C3" w:rsidP="002F0335">
      <w:pPr>
        <w:pStyle w:val="Titre4"/>
        <w:spacing w:before="120" w:after="120" w:line="240" w:lineRule="auto"/>
        <w:ind w:left="567" w:firstLine="0"/>
        <w:jc w:val="both"/>
        <w:rPr>
          <w:rFonts w:ascii="Arial" w:hAnsi="Arial" w:cs="Arial"/>
          <w:lang w:val="en-US"/>
        </w:rPr>
      </w:pPr>
      <w:r w:rsidRPr="002F0335">
        <w:rPr>
          <w:rFonts w:ascii="Arial" w:hAnsi="Arial" w:cs="Arial"/>
          <w:u w:val="single" w:color="000000"/>
          <w:lang w:val="en-US"/>
        </w:rPr>
        <w:t>TABLES</w:t>
      </w:r>
      <w:r w:rsidRPr="002F0335">
        <w:rPr>
          <w:rFonts w:ascii="Arial" w:hAnsi="Arial" w:cs="Arial"/>
          <w:lang w:val="en-US"/>
        </w:rPr>
        <w:t xml:space="preserve"> </w:t>
      </w:r>
    </w:p>
    <w:p w:rsidR="001C1FAD" w:rsidRPr="002F0335" w:rsidRDefault="005E41C3" w:rsidP="002F0335">
      <w:pPr>
        <w:spacing w:before="120" w:after="120" w:line="276" w:lineRule="auto"/>
        <w:ind w:left="579" w:right="37"/>
        <w:rPr>
          <w:rFonts w:ascii="Arial" w:hAnsi="Arial" w:cs="Arial"/>
          <w:lang w:val="en-US"/>
        </w:rPr>
      </w:pPr>
      <w:r w:rsidRPr="002F0335">
        <w:rPr>
          <w:rFonts w:ascii="Arial" w:hAnsi="Arial" w:cs="Arial"/>
          <w:u w:val="single" w:color="000000"/>
          <w:lang w:val="en-US"/>
        </w:rPr>
        <w:t>Note:</w:t>
      </w:r>
      <w:r w:rsidRPr="002F0335">
        <w:rPr>
          <w:rFonts w:ascii="Arial" w:hAnsi="Arial" w:cs="Arial"/>
          <w:lang w:val="en-US"/>
        </w:rPr>
        <w:t xml:space="preserve"> Tasks in Part A or Part B marked with ‘**’ exclude IFR operations following pilot-owner maintenance. For these aircraft to operate under IFR, these tasks should be released by an appropriate certifying staff. </w:t>
      </w:r>
    </w:p>
    <w:p w:rsidR="007E1C0D" w:rsidRDefault="007E1C0D">
      <w:pPr>
        <w:spacing w:after="160" w:line="259" w:lineRule="auto"/>
        <w:ind w:left="0" w:right="0" w:firstLine="0"/>
        <w:jc w:val="left"/>
        <w:rPr>
          <w:b/>
          <w:lang w:val="en-US"/>
        </w:rPr>
      </w:pPr>
      <w:r>
        <w:rPr>
          <w:lang w:val="en-US"/>
        </w:rPr>
        <w:br w:type="page"/>
      </w:r>
    </w:p>
    <w:p w:rsidR="001C1FAD" w:rsidRPr="003F0BD5" w:rsidRDefault="005E41C3" w:rsidP="003F0BD5">
      <w:pPr>
        <w:pStyle w:val="Titre5"/>
        <w:ind w:left="521"/>
        <w:jc w:val="center"/>
        <w:rPr>
          <w:rFonts w:ascii="Arial" w:hAnsi="Arial" w:cs="Arial"/>
          <w:sz w:val="24"/>
          <w:szCs w:val="24"/>
          <w:lang w:val="en-US"/>
        </w:rPr>
      </w:pPr>
      <w:r w:rsidRPr="003F0BD5">
        <w:rPr>
          <w:rFonts w:ascii="Arial" w:hAnsi="Arial" w:cs="Arial"/>
          <w:sz w:val="24"/>
          <w:szCs w:val="24"/>
          <w:lang w:val="en-US"/>
        </w:rPr>
        <w:t>Part A — PILOT-OWNER MAINTENANCE TASKS FOR POWERED AIRCRAFT (AEROPLANES)</w:t>
      </w:r>
    </w:p>
    <w:tbl>
      <w:tblPr>
        <w:tblStyle w:val="TableGrid"/>
        <w:tblW w:w="8902" w:type="dxa"/>
        <w:tblInd w:w="32" w:type="dxa"/>
        <w:tblCellMar>
          <w:top w:w="182" w:type="dxa"/>
          <w:left w:w="103" w:type="dxa"/>
          <w:right w:w="63" w:type="dxa"/>
        </w:tblCellMar>
        <w:tblLook w:val="04A0" w:firstRow="1" w:lastRow="0" w:firstColumn="1" w:lastColumn="0" w:noHBand="0" w:noVBand="1"/>
      </w:tblPr>
      <w:tblGrid>
        <w:gridCol w:w="844"/>
        <w:gridCol w:w="1286"/>
        <w:gridCol w:w="416"/>
        <w:gridCol w:w="5074"/>
        <w:gridCol w:w="1282"/>
      </w:tblGrid>
      <w:tr w:rsidR="001C1FAD" w:rsidTr="003F0BD5">
        <w:trPr>
          <w:trHeight w:val="785"/>
          <w:tblHeader/>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auto"/>
                <w:sz w:val="20"/>
                <w:szCs w:val="20"/>
              </w:rPr>
              <w:t xml:space="preserve">ATA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b/>
                <w:sz w:val="20"/>
                <w:szCs w:val="20"/>
              </w:rPr>
              <w:t xml:space="preserve">Area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b/>
                <w:sz w:val="20"/>
                <w:szCs w:val="20"/>
              </w:rPr>
              <w:t xml:space="preserve">Task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6" w:right="0" w:firstLine="0"/>
              <w:jc w:val="left"/>
              <w:rPr>
                <w:rFonts w:ascii="Arial" w:hAnsi="Arial" w:cs="Arial"/>
                <w:sz w:val="20"/>
                <w:szCs w:val="20"/>
              </w:rPr>
            </w:pPr>
            <w:r w:rsidRPr="003F0BD5">
              <w:rPr>
                <w:rFonts w:ascii="Arial" w:hAnsi="Arial" w:cs="Arial"/>
                <w:b/>
                <w:sz w:val="20"/>
                <w:szCs w:val="20"/>
              </w:rPr>
              <w:t xml:space="preserve">Aeroplanes </w:t>
            </w:r>
          </w:p>
        </w:tc>
      </w:tr>
      <w:tr w:rsidR="001C1FAD" w:rsidTr="003F0BD5">
        <w:trPr>
          <w:trHeight w:val="112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09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Towing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7" w:firstLine="0"/>
              <w:rPr>
                <w:rFonts w:ascii="Arial" w:hAnsi="Arial" w:cs="Arial"/>
                <w:sz w:val="20"/>
                <w:szCs w:val="20"/>
                <w:lang w:val="en-US"/>
              </w:rPr>
            </w:pPr>
            <w:r w:rsidRPr="003F0BD5">
              <w:rPr>
                <w:rFonts w:ascii="Arial" w:hAnsi="Arial" w:cs="Arial"/>
                <w:sz w:val="20"/>
                <w:szCs w:val="20"/>
                <w:lang w:val="en-US"/>
              </w:rPr>
              <w:t xml:space="preserve">Tow release unit and tow cable retraction mechanism — cleaning, lubrication and tow cable replacement (including weak links)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Mirror — installation and replacement of mirrors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11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Placards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Placards, markings — installation and renewal of placards and markings required by the AFM and the AMM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128"/>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12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Servicing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Those items not requiring a disassembly of other than nonstructural items, such as cover plates, cowlings and fairings </w:t>
            </w:r>
          </w:p>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 lubrication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12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20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23" w:firstLine="0"/>
              <w:jc w:val="left"/>
              <w:rPr>
                <w:rFonts w:ascii="Arial" w:hAnsi="Arial" w:cs="Arial"/>
                <w:sz w:val="20"/>
                <w:szCs w:val="20"/>
              </w:rPr>
            </w:pPr>
            <w:r w:rsidRPr="003F0BD5">
              <w:rPr>
                <w:rFonts w:ascii="Arial" w:hAnsi="Arial" w:cs="Arial"/>
                <w:sz w:val="20"/>
                <w:szCs w:val="20"/>
              </w:rPr>
              <w:t xml:space="preserve">Standard practices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9" w:firstLine="0"/>
              <w:rPr>
                <w:rFonts w:ascii="Arial" w:hAnsi="Arial" w:cs="Arial"/>
                <w:sz w:val="20"/>
                <w:szCs w:val="20"/>
                <w:lang w:val="en-US"/>
              </w:rPr>
            </w:pPr>
            <w:r w:rsidRPr="003F0BD5">
              <w:rPr>
                <w:rFonts w:ascii="Arial" w:hAnsi="Arial" w:cs="Arial"/>
                <w:sz w:val="20"/>
                <w:szCs w:val="20"/>
                <w:lang w:val="en-US"/>
              </w:rPr>
              <w:t xml:space="preserve">Safety wiring — replacement of defective safety wiring or cotter keys, excluding those in engine controls, transmission controls and flight control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128"/>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6" w:firstLine="0"/>
              <w:rPr>
                <w:rFonts w:ascii="Arial" w:hAnsi="Arial" w:cs="Arial"/>
                <w:sz w:val="20"/>
                <w:szCs w:val="20"/>
                <w:lang w:val="en-US"/>
              </w:rPr>
            </w:pPr>
            <w:r w:rsidRPr="003F0BD5">
              <w:rPr>
                <w:rFonts w:ascii="Arial" w:hAnsi="Arial" w:cs="Arial"/>
                <w:sz w:val="20"/>
                <w:szCs w:val="20"/>
                <w:lang w:val="en-US"/>
              </w:rPr>
              <w:t xml:space="preserve">Simple non-structural standard fasteners — replacement and adjustment, excluding the replacement of receptacles and anchor nuts requiring riveting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21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Air conditioning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Replacement of flexible hoses and ducts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40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23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Communication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4" w:firstLine="0"/>
              <w:rPr>
                <w:rFonts w:ascii="Arial" w:hAnsi="Arial" w:cs="Arial"/>
                <w:sz w:val="20"/>
                <w:szCs w:val="20"/>
                <w:lang w:val="en-US"/>
              </w:rPr>
            </w:pPr>
            <w:r w:rsidRPr="003F0BD5">
              <w:rPr>
                <w:rFonts w:ascii="Arial" w:hAnsi="Arial" w:cs="Arial"/>
                <w:sz w:val="20"/>
                <w:szCs w:val="20"/>
                <w:lang w:val="en-US"/>
              </w:rPr>
              <w:t xml:space="preserve">Communication devices — remove and replace selfcontained, instrument-panel-mounted communication devices with quick-disconnect connectors, excluding IFR operations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24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Electrical power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Batteries — replacement and servicing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1409"/>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4" w:firstLine="0"/>
              <w:rPr>
                <w:rFonts w:ascii="Arial" w:hAnsi="Arial" w:cs="Arial"/>
                <w:sz w:val="20"/>
                <w:szCs w:val="20"/>
                <w:lang w:val="en-US"/>
              </w:rPr>
            </w:pPr>
            <w:r w:rsidRPr="003F0BD5">
              <w:rPr>
                <w:rFonts w:ascii="Arial" w:hAnsi="Arial" w:cs="Arial"/>
                <w:sz w:val="20"/>
                <w:szCs w:val="20"/>
                <w:lang w:val="en-US"/>
              </w:rPr>
              <w:t xml:space="preserve">Wiring — repairing broken circuits in non-critical equipment, excluding ignition system, primary generating system and required communication, as well as navigation system and primary flight instruments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rPr>
          <w:trHeight w:val="561"/>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Bonding — replacement of broken bonding cable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43"/>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6776" w:type="dxa"/>
            <w:gridSpan w:val="3"/>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2" w:type="dxa"/>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163" w:type="dxa"/>
          </w:tblCellMar>
        </w:tblPrEx>
        <w:trPr>
          <w:trHeight w:val="545"/>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Fuses — replacement using the correct rating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25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Equipment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Safety belts — replacement of safety belts and harnesses excluding belts fitted with airbag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Seats — replacement of seats or seat parts not involving disassembly of any primary structure or control system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112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5" w:firstLine="0"/>
              <w:rPr>
                <w:rFonts w:ascii="Arial" w:hAnsi="Arial" w:cs="Arial"/>
                <w:sz w:val="20"/>
                <w:szCs w:val="20"/>
                <w:lang w:val="en-US"/>
              </w:rPr>
            </w:pPr>
            <w:r w:rsidRPr="003F0BD5">
              <w:rPr>
                <w:rFonts w:ascii="Arial" w:hAnsi="Arial" w:cs="Arial"/>
                <w:sz w:val="20"/>
                <w:szCs w:val="20"/>
                <w:lang w:val="en-US"/>
              </w:rPr>
              <w:t xml:space="preserve">Non-essential instruments and/or equipment — replacement of self-contained, instrument-panel-mounted equipment with quick-disconnect connectors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1129"/>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firstLine="0"/>
              <w:rPr>
                <w:rFonts w:ascii="Arial" w:hAnsi="Arial" w:cs="Arial"/>
                <w:sz w:val="20"/>
                <w:szCs w:val="20"/>
                <w:lang w:val="en-US"/>
              </w:rPr>
            </w:pPr>
            <w:r w:rsidRPr="003F0BD5">
              <w:rPr>
                <w:rFonts w:ascii="Arial" w:hAnsi="Arial" w:cs="Arial"/>
                <w:sz w:val="20"/>
                <w:szCs w:val="20"/>
                <w:lang w:val="en-US"/>
              </w:rPr>
              <w:t xml:space="preserve">Oxygen system — replacement of portable oxygen bottles and systems in approved mountings, excluding permanently installed bottles and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Emergency </w:t>
            </w:r>
            <w:r w:rsidRPr="003F0BD5">
              <w:rPr>
                <w:rFonts w:ascii="Arial" w:hAnsi="Arial" w:cs="Arial"/>
                <w:sz w:val="20"/>
                <w:szCs w:val="20"/>
                <w:lang w:val="en-US"/>
              </w:rPr>
              <w:tab/>
              <w:t xml:space="preserve">locator </w:t>
            </w:r>
            <w:r w:rsidRPr="003F0BD5">
              <w:rPr>
                <w:rFonts w:ascii="Arial" w:hAnsi="Arial" w:cs="Arial"/>
                <w:sz w:val="20"/>
                <w:szCs w:val="20"/>
                <w:lang w:val="en-US"/>
              </w:rPr>
              <w:tab/>
              <w:t xml:space="preserve">transmitter </w:t>
            </w:r>
            <w:r w:rsidRPr="003F0BD5">
              <w:rPr>
                <w:rFonts w:ascii="Arial" w:hAnsi="Arial" w:cs="Arial"/>
                <w:sz w:val="20"/>
                <w:szCs w:val="20"/>
                <w:lang w:val="en-US"/>
              </w:rPr>
              <w:tab/>
              <w:t xml:space="preserve">(ELT) </w:t>
            </w:r>
            <w:r w:rsidRPr="003F0BD5">
              <w:rPr>
                <w:rFonts w:ascii="Arial" w:hAnsi="Arial" w:cs="Arial"/>
                <w:sz w:val="20"/>
                <w:szCs w:val="20"/>
                <w:lang w:val="en-US"/>
              </w:rPr>
              <w:tab/>
              <w:t xml:space="preserve">— removal/reinstallation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5"/>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27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Flight controls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Removal or reinstallation of co-pilot control column and rudder pedals where design provides for quick disconnect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28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Fuel system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Fuel filter elements — cleaning and/or replacement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30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tabs>
                <w:tab w:val="center" w:pos="122"/>
                <w:tab w:val="center" w:pos="705"/>
                <w:tab w:val="center" w:pos="1331"/>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ab/>
              <w:t xml:space="preserve">Ice </w:t>
            </w:r>
            <w:r w:rsidRPr="003F0BD5">
              <w:rPr>
                <w:rFonts w:ascii="Arial" w:hAnsi="Arial" w:cs="Arial"/>
                <w:sz w:val="20"/>
                <w:szCs w:val="20"/>
              </w:rPr>
              <w:tab/>
              <w:t xml:space="preserve">and </w:t>
            </w:r>
            <w:r w:rsidRPr="003F0BD5">
              <w:rPr>
                <w:rFonts w:ascii="Arial" w:hAnsi="Arial" w:cs="Arial"/>
                <w:sz w:val="20"/>
                <w:szCs w:val="20"/>
              </w:rPr>
              <w:tab/>
              <w:t xml:space="preserve">rain </w:t>
            </w:r>
          </w:p>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protection </w:t>
            </w:r>
          </w:p>
        </w:tc>
        <w:tc>
          <w:tcPr>
            <w:tcW w:w="5074"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Windscreen wiper — replacement of wiper blade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1128"/>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31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Instruments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6" w:firstLine="0"/>
              <w:rPr>
                <w:rFonts w:ascii="Arial" w:hAnsi="Arial" w:cs="Arial"/>
                <w:sz w:val="20"/>
                <w:szCs w:val="20"/>
                <w:lang w:val="en-US"/>
              </w:rPr>
            </w:pPr>
            <w:r w:rsidRPr="003F0BD5">
              <w:rPr>
                <w:rFonts w:ascii="Arial" w:hAnsi="Arial" w:cs="Arial"/>
                <w:sz w:val="20"/>
                <w:szCs w:val="20"/>
                <w:lang w:val="en-US"/>
              </w:rPr>
              <w:t xml:space="preserve">Instrument panel — removal and reinstallation provided that this is a design feature with quick-disconnect connectors, excluding IFR operations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5"/>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Pitot-static system — simple sense and leak check, excluding </w:t>
            </w:r>
          </w:p>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IFR operations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Drainage — drainage of water drainage traps or filters within the pitot-static system, excluding IFR operations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22"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Instruments — checking of markings for legibility and that those readings are consistent with ambient conditions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48"/>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32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Landing gear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Wheels — removal, replacement and servicing, including replacement of wheel bearings and lubrication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564"/>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Servicing — replenishment of hydraulic fluid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163" w:type="dxa"/>
          </w:tblCellMar>
        </w:tblPrEx>
        <w:trPr>
          <w:trHeight w:val="82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Shock absorber — replacement of elastic cords or rubber dampers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9"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Skis — changing between wheel and ski landing gear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5"/>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Landing skids — replacement of landing skids and skid shoes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5"/>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Wheel fairings (spats) — removal and 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Mechanical brakes — adjustment of simple cable-operated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Brake — replacement of worn brake pads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45"/>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33 </w:t>
            </w:r>
          </w:p>
        </w:tc>
        <w:tc>
          <w:tcPr>
            <w:tcW w:w="128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Lights </w:t>
            </w: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rPr>
                <w:rFonts w:ascii="Arial" w:hAnsi="Arial" w:cs="Arial"/>
                <w:sz w:val="20"/>
                <w:szCs w:val="20"/>
                <w:lang w:val="en-US"/>
              </w:rPr>
            </w:pPr>
            <w:r w:rsidRPr="003F0BD5">
              <w:rPr>
                <w:rFonts w:ascii="Arial" w:hAnsi="Arial" w:cs="Arial"/>
                <w:sz w:val="20"/>
                <w:szCs w:val="20"/>
                <w:lang w:val="en-US"/>
              </w:rPr>
              <w:t xml:space="preserve">Lights — replacement of internal and external bulbs, filaments, reflectors and lenses </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302"/>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262"/>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5" w:firstLine="0"/>
              <w:rPr>
                <w:rFonts w:ascii="Arial" w:hAnsi="Arial" w:cs="Arial"/>
                <w:sz w:val="20"/>
                <w:szCs w:val="20"/>
                <w:lang w:val="en-US"/>
              </w:rPr>
            </w:pPr>
            <w:r w:rsidRPr="003F0BD5">
              <w:rPr>
                <w:rFonts w:ascii="Arial" w:hAnsi="Arial" w:cs="Arial"/>
                <w:sz w:val="20"/>
                <w:szCs w:val="20"/>
                <w:lang w:val="en-US"/>
              </w:rPr>
              <w:t xml:space="preserve">Software — updating self-contained, instrument-panelmounted software, excluding automated flight control systems and transponders </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34 </w:t>
            </w: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Navigation </w:t>
            </w: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450"/>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450"/>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5" w:firstLine="0"/>
              <w:rPr>
                <w:rFonts w:ascii="Arial" w:hAnsi="Arial" w:cs="Arial"/>
                <w:sz w:val="20"/>
                <w:szCs w:val="20"/>
                <w:lang w:val="en-US"/>
              </w:rPr>
            </w:pPr>
            <w:r w:rsidRPr="003F0BD5">
              <w:rPr>
                <w:rFonts w:ascii="Arial" w:hAnsi="Arial" w:cs="Arial"/>
                <w:sz w:val="20"/>
                <w:szCs w:val="20"/>
                <w:lang w:val="en-US"/>
              </w:rPr>
              <w:t xml:space="preserve">Navigation devices — removal and replacement of selfcontained, instrument-panel-mounted navigation devices with quick-disconnect connectors, excluding automated flight control systems, transponders, primary flight control system and IFR operations </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0"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574"/>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128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41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r>
      <w:tr w:rsidR="001C1FAD" w:rsidTr="003F0BD5">
        <w:tblPrEx>
          <w:tblCellMar>
            <w:top w:w="0" w:type="dxa"/>
            <w:left w:w="0" w:type="dxa"/>
            <w:right w:w="62" w:type="dxa"/>
          </w:tblCellMar>
        </w:tblPrEx>
        <w:trPr>
          <w:trHeight w:val="567"/>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Self-contained data logger — installation, data restoration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25"/>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51 </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Structure </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50" w:firstLine="0"/>
              <w:rPr>
                <w:rFonts w:ascii="Arial" w:hAnsi="Arial" w:cs="Arial"/>
                <w:sz w:val="20"/>
                <w:szCs w:val="20"/>
                <w:lang w:val="en-US"/>
              </w:rPr>
            </w:pPr>
            <w:r w:rsidRPr="003F0BD5">
              <w:rPr>
                <w:rFonts w:ascii="Arial" w:hAnsi="Arial" w:cs="Arial"/>
                <w:sz w:val="20"/>
                <w:szCs w:val="20"/>
                <w:lang w:val="en-US"/>
              </w:rPr>
              <w:t xml:space="preserve">Fabric patches — simple patches extending over no more than one rib, and not requiring rib stitching or removal of structural parts or control surfaces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28"/>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8" w:firstLine="0"/>
              <w:rPr>
                <w:rFonts w:ascii="Arial" w:hAnsi="Arial" w:cs="Arial"/>
                <w:sz w:val="20"/>
                <w:szCs w:val="20"/>
                <w:lang w:val="en-US"/>
              </w:rPr>
            </w:pPr>
            <w:r w:rsidRPr="003F0BD5">
              <w:rPr>
                <w:rFonts w:ascii="Arial" w:hAnsi="Arial" w:cs="Arial"/>
                <w:sz w:val="20"/>
                <w:szCs w:val="20"/>
                <w:lang w:val="en-US"/>
              </w:rPr>
              <w:t xml:space="preserve">Protective coating — application of preservative material or coatings where no disassembly of any primary structure or operating system is involved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409"/>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45" w:firstLine="0"/>
              <w:rPr>
                <w:rFonts w:ascii="Arial" w:hAnsi="Arial" w:cs="Arial"/>
                <w:sz w:val="20"/>
                <w:szCs w:val="20"/>
                <w:lang w:val="en-US"/>
              </w:rPr>
            </w:pPr>
            <w:r w:rsidRPr="003F0BD5">
              <w:rPr>
                <w:rFonts w:ascii="Arial" w:hAnsi="Arial" w:cs="Arial"/>
                <w:sz w:val="20"/>
                <w:szCs w:val="20"/>
                <w:lang w:val="en-US"/>
              </w:rPr>
              <w:t xml:space="preserve">Surface finish — minor restoration (where no disassembly of any primary structure or operating system is involved), including application of signal coatings or thin foils as well as registration markings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5"/>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rPr>
                <w:rFonts w:ascii="Arial" w:hAnsi="Arial" w:cs="Arial"/>
                <w:sz w:val="20"/>
                <w:szCs w:val="20"/>
                <w:lang w:val="en-US"/>
              </w:rPr>
            </w:pPr>
            <w:r w:rsidRPr="003F0BD5">
              <w:rPr>
                <w:rFonts w:ascii="Arial" w:hAnsi="Arial" w:cs="Arial"/>
                <w:sz w:val="20"/>
                <w:szCs w:val="20"/>
                <w:lang w:val="en-US"/>
              </w:rPr>
              <w:t xml:space="preserve">Fairings — simple repairs to non-structural fairings and cover plates that do not change the contour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2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103" w:right="0" w:firstLine="0"/>
              <w:jc w:val="left"/>
              <w:rPr>
                <w:rFonts w:ascii="Arial" w:hAnsi="Arial" w:cs="Arial"/>
                <w:sz w:val="20"/>
                <w:szCs w:val="20"/>
              </w:rPr>
            </w:pPr>
            <w:r w:rsidRPr="003F0BD5">
              <w:rPr>
                <w:rFonts w:ascii="Arial" w:hAnsi="Arial" w:cs="Arial"/>
                <w:b/>
                <w:color w:val="FFFFFF"/>
                <w:sz w:val="20"/>
                <w:szCs w:val="20"/>
              </w:rPr>
              <w:t xml:space="preserve">52 </w:t>
            </w:r>
          </w:p>
        </w:tc>
        <w:tc>
          <w:tcPr>
            <w:tcW w:w="1286"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Doors hatches </w:t>
            </w:r>
          </w:p>
        </w:tc>
        <w:tc>
          <w:tcPr>
            <w:tcW w:w="416"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0" w:firstLine="0"/>
              <w:rPr>
                <w:rFonts w:ascii="Arial" w:hAnsi="Arial" w:cs="Arial"/>
                <w:sz w:val="20"/>
                <w:szCs w:val="20"/>
              </w:rPr>
            </w:pPr>
            <w:r w:rsidRPr="003F0BD5">
              <w:rPr>
                <w:rFonts w:ascii="Arial" w:hAnsi="Arial" w:cs="Arial"/>
                <w:sz w:val="20"/>
                <w:szCs w:val="20"/>
              </w:rPr>
              <w:t xml:space="preserve">and </w:t>
            </w:r>
          </w:p>
        </w:tc>
        <w:tc>
          <w:tcPr>
            <w:tcW w:w="5074"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108" w:right="0" w:firstLine="0"/>
              <w:jc w:val="left"/>
              <w:rPr>
                <w:rFonts w:ascii="Arial" w:hAnsi="Arial" w:cs="Arial"/>
                <w:sz w:val="20"/>
                <w:szCs w:val="20"/>
              </w:rPr>
            </w:pPr>
            <w:r w:rsidRPr="003F0BD5">
              <w:rPr>
                <w:rFonts w:ascii="Arial" w:hAnsi="Arial" w:cs="Arial"/>
                <w:sz w:val="20"/>
                <w:szCs w:val="20"/>
              </w:rPr>
              <w:t xml:space="preserve">Doors — removal and 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83" w:right="0"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0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53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Fuselage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3" w:firstLine="0"/>
              <w:rPr>
                <w:rFonts w:ascii="Arial" w:hAnsi="Arial" w:cs="Arial"/>
                <w:sz w:val="20"/>
                <w:szCs w:val="20"/>
                <w:lang w:val="en-US"/>
              </w:rPr>
            </w:pPr>
            <w:r w:rsidRPr="003F0BD5">
              <w:rPr>
                <w:rFonts w:ascii="Arial" w:hAnsi="Arial" w:cs="Arial"/>
                <w:sz w:val="20"/>
                <w:szCs w:val="20"/>
                <w:lang w:val="en-US"/>
              </w:rPr>
              <w:t xml:space="preserve">Upholstery, furnishing — minor repairs that do not require disassembly of primary structure or operating systems, or interfere with control systems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56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Windows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Side windows — replacement if no riveting, bonding or any special process is required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61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Propeller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Spinner — removal and 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5"/>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71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tabs>
                <w:tab w:val="center" w:pos="367"/>
                <w:tab w:val="right" w:pos="1640"/>
              </w:tabs>
              <w:spacing w:before="60" w:after="60" w:line="240" w:lineRule="auto"/>
              <w:ind w:left="0" w:right="0" w:firstLine="0"/>
              <w:jc w:val="left"/>
              <w:rPr>
                <w:rFonts w:ascii="Arial" w:hAnsi="Arial" w:cs="Arial"/>
                <w:sz w:val="20"/>
                <w:szCs w:val="20"/>
              </w:rPr>
            </w:pPr>
            <w:r w:rsidRPr="003F0BD5">
              <w:rPr>
                <w:rFonts w:ascii="Arial" w:hAnsi="Arial" w:cs="Arial"/>
                <w:sz w:val="20"/>
                <w:szCs w:val="20"/>
              </w:rPr>
              <w:tab/>
              <w:t xml:space="preserve">Power </w:t>
            </w:r>
            <w:r w:rsidRPr="003F0BD5">
              <w:rPr>
                <w:rFonts w:ascii="Arial" w:hAnsi="Arial" w:cs="Arial"/>
                <w:sz w:val="20"/>
                <w:szCs w:val="20"/>
              </w:rPr>
              <w:tab/>
              <w:t xml:space="preserve">plant </w:t>
            </w:r>
          </w:p>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installation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Cowling — removal and reinstallation not requiring removal of propeller or disconnection of flight controls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8"/>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Induction system — inspection and replacement of induction air filter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128"/>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72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Engine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6" w:firstLine="0"/>
              <w:rPr>
                <w:rFonts w:ascii="Arial" w:hAnsi="Arial" w:cs="Arial"/>
                <w:sz w:val="20"/>
                <w:szCs w:val="20"/>
                <w:lang w:val="en-US"/>
              </w:rPr>
            </w:pPr>
            <w:r w:rsidRPr="003F0BD5">
              <w:rPr>
                <w:rFonts w:ascii="Arial" w:hAnsi="Arial" w:cs="Arial"/>
                <w:sz w:val="20"/>
                <w:szCs w:val="20"/>
                <w:lang w:val="en-US"/>
              </w:rPr>
              <w:t xml:space="preserve">Chip detectors — removal, checking and reinstallation provided that the chip detector is of a non-electricallyindicated self-sealing type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73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Engine fuel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Strainer or filter elements — cleaning and/or replacement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4"/>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Fuel — mixing of required oil into fuel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47"/>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74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Ignition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2F0335"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Spark plugs </w:t>
            </w:r>
            <w:r w:rsidR="00F80436" w:rsidRPr="003F0BD5">
              <w:rPr>
                <w:rFonts w:ascii="Arial" w:hAnsi="Arial" w:cs="Arial"/>
                <w:sz w:val="20"/>
                <w:szCs w:val="20"/>
                <w:lang w:val="en-US"/>
              </w:rPr>
              <w:t xml:space="preserve">— removal, cleaning, adjustment </w:t>
            </w:r>
            <w:r w:rsidR="005E41C3" w:rsidRPr="003F0BD5">
              <w:rPr>
                <w:rFonts w:ascii="Arial" w:hAnsi="Arial" w:cs="Arial"/>
                <w:sz w:val="20"/>
                <w:szCs w:val="20"/>
                <w:lang w:val="en-US"/>
              </w:rPr>
              <w:t xml:space="preserve">and reinstallation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7"/>
        </w:trPr>
        <w:tc>
          <w:tcPr>
            <w:tcW w:w="844" w:type="dxa"/>
            <w:tcBorders>
              <w:top w:val="single" w:sz="4" w:space="0" w:color="auto"/>
              <w:left w:val="single" w:sz="4" w:space="0" w:color="auto"/>
              <w:bottom w:val="single" w:sz="4" w:space="0" w:color="auto"/>
              <w:right w:val="single" w:sz="4" w:space="0" w:color="auto"/>
            </w:tcBorders>
            <w:shd w:val="clear" w:color="auto" w:fill="808080"/>
            <w:vAlign w:val="center"/>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75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Cooling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Coolant — replenishment of coolant fluid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1406"/>
        </w:trPr>
        <w:tc>
          <w:tcPr>
            <w:tcW w:w="844" w:type="dxa"/>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77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Engine-indicating system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48" w:firstLine="0"/>
              <w:rPr>
                <w:rFonts w:ascii="Arial" w:hAnsi="Arial" w:cs="Arial"/>
                <w:sz w:val="20"/>
                <w:szCs w:val="20"/>
                <w:lang w:val="en-US"/>
              </w:rPr>
            </w:pPr>
            <w:r w:rsidRPr="003F0BD5">
              <w:rPr>
                <w:rFonts w:ascii="Arial" w:hAnsi="Arial" w:cs="Arial"/>
                <w:sz w:val="20"/>
                <w:szCs w:val="20"/>
                <w:lang w:val="en-US"/>
              </w:rPr>
              <w:t xml:space="preserve">Engine-indicating system — removal and replacement of self-contained, instrument-panel-mounted indicators that have quick-release connectors and do not employ direct reading connections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566"/>
        </w:trPr>
        <w:tc>
          <w:tcPr>
            <w:tcW w:w="844" w:type="dxa"/>
            <w:vMerge w:val="restart"/>
            <w:tcBorders>
              <w:top w:val="single" w:sz="4" w:space="0" w:color="auto"/>
              <w:left w:val="single" w:sz="4" w:space="0" w:color="auto"/>
              <w:bottom w:val="single" w:sz="4" w:space="0" w:color="auto"/>
              <w:right w:val="single" w:sz="4" w:space="0" w:color="auto"/>
            </w:tcBorders>
            <w:shd w:val="clear" w:color="auto" w:fill="808080"/>
          </w:tcPr>
          <w:p w:rsidR="001C1FAD" w:rsidRPr="003F0BD5" w:rsidRDefault="005E41C3" w:rsidP="003F0BD5">
            <w:pPr>
              <w:spacing w:before="60" w:after="60" w:line="240" w:lineRule="auto"/>
              <w:ind w:left="0" w:right="0" w:firstLine="0"/>
              <w:jc w:val="left"/>
              <w:rPr>
                <w:rFonts w:ascii="Arial" w:hAnsi="Arial" w:cs="Arial"/>
                <w:sz w:val="20"/>
                <w:szCs w:val="20"/>
              </w:rPr>
            </w:pPr>
            <w:r w:rsidRPr="003F0BD5">
              <w:rPr>
                <w:rFonts w:ascii="Arial" w:hAnsi="Arial" w:cs="Arial"/>
                <w:b/>
                <w:color w:val="FFFFFF"/>
                <w:sz w:val="20"/>
                <w:szCs w:val="20"/>
              </w:rPr>
              <w:t xml:space="preserve">79 </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5" w:right="0" w:firstLine="0"/>
              <w:jc w:val="left"/>
              <w:rPr>
                <w:rFonts w:ascii="Arial" w:hAnsi="Arial" w:cs="Arial"/>
                <w:sz w:val="20"/>
                <w:szCs w:val="20"/>
              </w:rPr>
            </w:pPr>
            <w:r w:rsidRPr="003F0BD5">
              <w:rPr>
                <w:rFonts w:ascii="Arial" w:hAnsi="Arial" w:cs="Arial"/>
                <w:sz w:val="20"/>
                <w:szCs w:val="20"/>
              </w:rPr>
              <w:t xml:space="preserve">Oil system </w:t>
            </w: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Strainer or filter elements — cleaning and/or replacement </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r w:rsidR="001C1FAD" w:rsidTr="003F0BD5">
        <w:tblPrEx>
          <w:tblCellMar>
            <w:top w:w="0" w:type="dxa"/>
            <w:left w:w="0" w:type="dxa"/>
            <w:right w:w="62" w:type="dxa"/>
          </w:tblCellMar>
        </w:tblPrEx>
        <w:trPr>
          <w:trHeight w:val="826"/>
        </w:trPr>
        <w:tc>
          <w:tcPr>
            <w:tcW w:w="0" w:type="auto"/>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tcPr>
          <w:p w:rsidR="001C1FAD" w:rsidRPr="003F0BD5" w:rsidRDefault="001C1FAD" w:rsidP="003F0BD5">
            <w:pPr>
              <w:spacing w:before="60" w:after="60" w:line="240" w:lineRule="auto"/>
              <w:ind w:left="0" w:right="0" w:firstLine="0"/>
              <w:jc w:val="left"/>
              <w:rPr>
                <w:rFonts w:ascii="Arial" w:hAnsi="Arial" w:cs="Arial"/>
                <w:sz w:val="20"/>
                <w:szCs w:val="20"/>
              </w:rPr>
            </w:pPr>
          </w:p>
        </w:tc>
        <w:tc>
          <w:tcPr>
            <w:tcW w:w="5074" w:type="dxa"/>
            <w:tcBorders>
              <w:top w:val="single" w:sz="4" w:space="0" w:color="auto"/>
              <w:left w:val="single" w:sz="4" w:space="0" w:color="auto"/>
              <w:bottom w:val="single" w:sz="4" w:space="0" w:color="auto"/>
              <w:right w:val="single" w:sz="4" w:space="0" w:color="auto"/>
            </w:tcBorders>
            <w:shd w:val="clear" w:color="auto" w:fill="D9D9D9"/>
            <w:vAlign w:val="center"/>
          </w:tcPr>
          <w:p w:rsidR="001C1FAD" w:rsidRPr="003F0BD5" w:rsidRDefault="005E41C3" w:rsidP="003F0BD5">
            <w:pPr>
              <w:spacing w:before="60" w:after="60" w:line="240" w:lineRule="auto"/>
              <w:ind w:left="5" w:right="0" w:firstLine="0"/>
              <w:rPr>
                <w:rFonts w:ascii="Arial" w:hAnsi="Arial" w:cs="Arial"/>
                <w:sz w:val="20"/>
                <w:szCs w:val="20"/>
                <w:lang w:val="en-US"/>
              </w:rPr>
            </w:pPr>
            <w:r w:rsidRPr="003F0BD5">
              <w:rPr>
                <w:rFonts w:ascii="Arial" w:hAnsi="Arial" w:cs="Arial"/>
                <w:sz w:val="20"/>
                <w:szCs w:val="20"/>
                <w:lang w:val="en-US"/>
              </w:rPr>
              <w:t xml:space="preserve">Oil — changing or replenishment of engine oil and gearbox fluid </w:t>
            </w:r>
          </w:p>
        </w:tc>
        <w:tc>
          <w:tcPr>
            <w:tcW w:w="1282" w:type="dxa"/>
            <w:tcBorders>
              <w:top w:val="single" w:sz="4" w:space="0" w:color="auto"/>
              <w:left w:val="single" w:sz="4" w:space="0" w:color="auto"/>
              <w:bottom w:val="single" w:sz="4" w:space="0" w:color="auto"/>
              <w:right w:val="single" w:sz="4" w:space="0" w:color="auto"/>
            </w:tcBorders>
            <w:shd w:val="clear" w:color="auto" w:fill="D9D9D9"/>
          </w:tcPr>
          <w:p w:rsidR="001C1FAD" w:rsidRPr="003F0BD5" w:rsidRDefault="005E41C3" w:rsidP="003F0BD5">
            <w:pPr>
              <w:spacing w:before="60" w:after="60" w:line="240" w:lineRule="auto"/>
              <w:ind w:left="0" w:right="18" w:firstLine="0"/>
              <w:jc w:val="center"/>
              <w:rPr>
                <w:rFonts w:ascii="Arial" w:hAnsi="Arial" w:cs="Arial"/>
                <w:sz w:val="20"/>
                <w:szCs w:val="20"/>
              </w:rPr>
            </w:pPr>
            <w:r w:rsidRPr="003F0BD5">
              <w:rPr>
                <w:rFonts w:ascii="Arial" w:hAnsi="Arial" w:cs="Arial"/>
                <w:sz w:val="20"/>
                <w:szCs w:val="20"/>
              </w:rPr>
              <w:t xml:space="preserve">Yes </w:t>
            </w:r>
          </w:p>
        </w:tc>
      </w:tr>
    </w:tbl>
    <w:p w:rsidR="007E1C0D" w:rsidRDefault="005E41C3" w:rsidP="002F0335">
      <w:pPr>
        <w:spacing w:after="0" w:line="259" w:lineRule="auto"/>
        <w:ind w:left="2" w:right="0" w:firstLine="0"/>
        <w:rPr>
          <w:b/>
          <w:lang w:val="en-US"/>
        </w:rPr>
      </w:pPr>
      <w:r>
        <w:rPr>
          <w:b/>
        </w:rPr>
        <w:t xml:space="preserve"> </w:t>
      </w:r>
      <w:r w:rsidR="007E1C0D">
        <w:rPr>
          <w:lang w:val="en-US"/>
        </w:rPr>
        <w:br w:type="page"/>
      </w:r>
    </w:p>
    <w:p w:rsidR="001C1FAD" w:rsidRPr="003F0BD5" w:rsidRDefault="005E41C3" w:rsidP="003F0BD5">
      <w:pPr>
        <w:pStyle w:val="Titre5"/>
        <w:ind w:left="1553"/>
        <w:jc w:val="center"/>
        <w:rPr>
          <w:rFonts w:ascii="Arial" w:hAnsi="Arial" w:cs="Arial"/>
          <w:sz w:val="24"/>
          <w:szCs w:val="24"/>
          <w:lang w:val="en-US"/>
        </w:rPr>
      </w:pPr>
      <w:r w:rsidRPr="003F0BD5">
        <w:rPr>
          <w:rFonts w:ascii="Arial" w:hAnsi="Arial" w:cs="Arial"/>
          <w:sz w:val="24"/>
          <w:szCs w:val="24"/>
          <w:lang w:val="en-US"/>
        </w:rPr>
        <w:t>Part B — PILOT-OWNER MAINTENANCE TASKS FOR ROTORCRAFT</w:t>
      </w:r>
    </w:p>
    <w:tbl>
      <w:tblPr>
        <w:tblStyle w:val="TableGrid"/>
        <w:tblW w:w="9062" w:type="dxa"/>
        <w:tblInd w:w="32" w:type="dxa"/>
        <w:tblCellMar>
          <w:top w:w="181" w:type="dxa"/>
          <w:left w:w="103" w:type="dxa"/>
          <w:right w:w="64" w:type="dxa"/>
        </w:tblCellMar>
        <w:tblLook w:val="04A0" w:firstRow="1" w:lastRow="0" w:firstColumn="1" w:lastColumn="0" w:noHBand="0" w:noVBand="1"/>
      </w:tblPr>
      <w:tblGrid>
        <w:gridCol w:w="844"/>
        <w:gridCol w:w="1432"/>
        <w:gridCol w:w="529"/>
        <w:gridCol w:w="4958"/>
        <w:gridCol w:w="1299"/>
      </w:tblGrid>
      <w:tr w:rsidR="001C1FAD" w:rsidTr="003F0BD5">
        <w:trPr>
          <w:trHeight w:val="785"/>
          <w:tblHeader/>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961" w:type="dxa"/>
            <w:gridSpan w:val="2"/>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Task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Rotorcraft </w:t>
            </w:r>
          </w:p>
        </w:tc>
      </w:tr>
      <w:tr w:rsidR="001C1FAD" w:rsidTr="007E1C0D">
        <w:trPr>
          <w:trHeight w:val="847"/>
        </w:trPr>
        <w:tc>
          <w:tcPr>
            <w:tcW w:w="844" w:type="dxa"/>
            <w:tcBorders>
              <w:top w:val="nil"/>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11 </w:t>
            </w: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Placards </w:t>
            </w: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Placards, markings — installation and renewal of placards and markings required by the AFM and the AMM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5"/>
        </w:trPr>
        <w:tc>
          <w:tcPr>
            <w:tcW w:w="844" w:type="dxa"/>
            <w:vMerge w:val="restart"/>
            <w:tcBorders>
              <w:top w:val="nil"/>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12 </w:t>
            </w:r>
          </w:p>
        </w:tc>
        <w:tc>
          <w:tcPr>
            <w:tcW w:w="1961" w:type="dxa"/>
            <w:gridSpan w:val="2"/>
            <w:vMerge w:val="restart"/>
            <w:tcBorders>
              <w:top w:val="nil"/>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Servicing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Fuel, oil, hydraulic, de-iced and windshield liquid replenishment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9"/>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77" w:lineRule="auto"/>
              <w:ind w:left="5" w:right="0" w:firstLine="0"/>
              <w:rPr>
                <w:rFonts w:ascii="Arial" w:hAnsi="Arial" w:cs="Arial"/>
                <w:sz w:val="20"/>
                <w:szCs w:val="20"/>
                <w:lang w:val="en-US"/>
              </w:rPr>
            </w:pPr>
            <w:r w:rsidRPr="003F0BD5">
              <w:rPr>
                <w:rFonts w:ascii="Arial" w:hAnsi="Arial" w:cs="Arial"/>
                <w:sz w:val="20"/>
                <w:szCs w:val="20"/>
                <w:lang w:val="en-US"/>
              </w:rPr>
              <w:t xml:space="preserve">Those items not requiring a disassembly of other than nonstructural items, such as cover plates, cowlings and fairings </w:t>
            </w:r>
          </w:p>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 lubrication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8"/>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20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Standard practices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9" w:firstLine="0"/>
              <w:rPr>
                <w:rFonts w:ascii="Arial" w:hAnsi="Arial" w:cs="Arial"/>
                <w:sz w:val="20"/>
                <w:szCs w:val="20"/>
                <w:lang w:val="en-US"/>
              </w:rPr>
            </w:pPr>
            <w:r w:rsidRPr="003F0BD5">
              <w:rPr>
                <w:rFonts w:ascii="Arial" w:hAnsi="Arial" w:cs="Arial"/>
                <w:sz w:val="20"/>
                <w:szCs w:val="20"/>
                <w:lang w:val="en-US"/>
              </w:rPr>
              <w:t xml:space="preserve">Safety wiring — replacement of defective safety wiring or cotter keys, excluding those in engine controls, transmission controls and flight control systems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9"/>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Simple non-structural standard fasteners — replacement and adjustment, excluding latches as well as the replacement of receptacles and anchor nuts requiring riveting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4"/>
        </w:trPr>
        <w:tc>
          <w:tcPr>
            <w:tcW w:w="844" w:type="dxa"/>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21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Air conditioning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Replacement of flexible hoses and ducts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9"/>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23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Communication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Communication devices — removal and replacement of self-contained, </w:t>
            </w:r>
            <w:r w:rsidRPr="003F0BD5">
              <w:rPr>
                <w:rFonts w:ascii="Arial" w:hAnsi="Arial" w:cs="Arial"/>
                <w:sz w:val="20"/>
                <w:szCs w:val="20"/>
                <w:lang w:val="en-US"/>
              </w:rPr>
              <w:tab/>
              <w:t xml:space="preserve">instrument-panel-mounted communication devices with quick-disconnect connectors, excluding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7"/>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24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Electrical power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Batteries — replacement and servicing, excluding servicing of Ni-Cd batteries and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7"/>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5" w:firstLine="0"/>
              <w:rPr>
                <w:rFonts w:ascii="Arial" w:hAnsi="Arial" w:cs="Arial"/>
                <w:sz w:val="20"/>
                <w:szCs w:val="20"/>
                <w:lang w:val="en-US"/>
              </w:rPr>
            </w:pPr>
            <w:r w:rsidRPr="003F0BD5">
              <w:rPr>
                <w:rFonts w:ascii="Arial" w:hAnsi="Arial" w:cs="Arial"/>
                <w:sz w:val="20"/>
                <w:szCs w:val="20"/>
                <w:lang w:val="en-US"/>
              </w:rPr>
              <w:t xml:space="preserve">Wiring — repairing broken circuits in non-critical equipment, excluding ignition system, primary generating system and required communication, navigation system and primary flight instruments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8"/>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Bonding — replacement of broken bonding cable, </w:t>
            </w:r>
          </w:p>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excluding bonding of rotating parts and flying controls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6"/>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Fuses — replacement using the correct rating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1"/>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25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Equipment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Safety belts — replacement of safety belts and harnesses, excluding belts fitted with airbag systems </w:t>
            </w:r>
          </w:p>
        </w:tc>
        <w:tc>
          <w:tcPr>
            <w:tcW w:w="1299" w:type="dxa"/>
            <w:tcBorders>
              <w:top w:val="single" w:sz="2" w:space="0" w:color="D9D9D9"/>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785"/>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961" w:type="dxa"/>
            <w:gridSpan w:val="2"/>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Task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Rotorcraft </w:t>
            </w:r>
          </w:p>
        </w:tc>
      </w:tr>
      <w:tr w:rsidR="001C1FAD" w:rsidTr="007E1C0D">
        <w:tblPrEx>
          <w:tblCellMar>
            <w:top w:w="0" w:type="dxa"/>
          </w:tblCellMar>
        </w:tblPrEx>
        <w:trPr>
          <w:trHeight w:val="1128"/>
        </w:trPr>
        <w:tc>
          <w:tcPr>
            <w:tcW w:w="844" w:type="dxa"/>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8" w:firstLine="0"/>
              <w:rPr>
                <w:rFonts w:ascii="Arial" w:hAnsi="Arial" w:cs="Arial"/>
                <w:sz w:val="20"/>
                <w:szCs w:val="20"/>
                <w:lang w:val="en-US"/>
              </w:rPr>
            </w:pPr>
            <w:r w:rsidRPr="003F0BD5">
              <w:rPr>
                <w:rFonts w:ascii="Arial" w:hAnsi="Arial" w:cs="Arial"/>
                <w:sz w:val="20"/>
                <w:szCs w:val="20"/>
                <w:lang w:val="en-US"/>
              </w:rPr>
              <w:t xml:space="preserve">Seats — replacement of seats or seat parts not involving disassembly of any primary structure or control system, excluding flight crew seats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46"/>
        </w:trPr>
        <w:tc>
          <w:tcPr>
            <w:tcW w:w="844" w:type="dxa"/>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Removal/installation of emergency flotation gears with quick-disconnect connectors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1127"/>
        </w:trPr>
        <w:tc>
          <w:tcPr>
            <w:tcW w:w="844" w:type="dxa"/>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45" w:firstLine="0"/>
              <w:rPr>
                <w:rFonts w:ascii="Arial" w:hAnsi="Arial" w:cs="Arial"/>
                <w:sz w:val="20"/>
                <w:szCs w:val="20"/>
                <w:lang w:val="en-US"/>
              </w:rPr>
            </w:pPr>
            <w:r w:rsidRPr="003F0BD5">
              <w:rPr>
                <w:rFonts w:ascii="Arial" w:hAnsi="Arial" w:cs="Arial"/>
                <w:sz w:val="20"/>
                <w:szCs w:val="20"/>
                <w:lang w:val="en-US"/>
              </w:rPr>
              <w:t xml:space="preserve">Non-essential instruments and/or equipment — replacement of self-contained, instrument-panel-mounted equipment with quick-disconnect connectors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7"/>
        </w:trPr>
        <w:tc>
          <w:tcPr>
            <w:tcW w:w="844" w:type="dxa"/>
            <w:tcBorders>
              <w:top w:val="nil"/>
              <w:left w:val="single" w:sz="17" w:space="0" w:color="FFFFFF"/>
              <w:bottom w:val="single" w:sz="17" w:space="0" w:color="FFFFFF"/>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nil"/>
              <w:left w:val="single" w:sz="17" w:space="0" w:color="FFFFFF"/>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ELT — removal/reinstallation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4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30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Protection from ice and rain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Windshield wiper replacement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258"/>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tcBorders>
              <w:top w:val="single" w:sz="17" w:space="0" w:color="FFFFFF"/>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8" w:firstLine="0"/>
              <w:rPr>
                <w:rFonts w:ascii="Arial" w:hAnsi="Arial" w:cs="Arial"/>
                <w:sz w:val="20"/>
                <w:szCs w:val="20"/>
                <w:lang w:val="en-US"/>
              </w:rPr>
            </w:pPr>
            <w:r w:rsidRPr="003F0BD5">
              <w:rPr>
                <w:rFonts w:ascii="Arial" w:hAnsi="Arial" w:cs="Arial"/>
                <w:sz w:val="20"/>
                <w:szCs w:val="20"/>
                <w:lang w:val="en-US"/>
              </w:rPr>
              <w:t xml:space="preserve">Instrument panel — removal and reinstallation provided that it is a design feature with quick-disconnect connectors, excluding IFR operations </w:t>
            </w:r>
          </w:p>
        </w:tc>
        <w:tc>
          <w:tcPr>
            <w:tcW w:w="1299" w:type="dxa"/>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tblPrEx>
          <w:tblCellMar>
            <w:top w:w="0" w:type="dxa"/>
          </w:tblCellMar>
        </w:tblPrEx>
        <w:trPr>
          <w:trHeight w:val="868"/>
        </w:trPr>
        <w:tc>
          <w:tcPr>
            <w:tcW w:w="844" w:type="dxa"/>
            <w:tcBorders>
              <w:top w:val="nil"/>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31 </w:t>
            </w:r>
          </w:p>
        </w:tc>
        <w:tc>
          <w:tcPr>
            <w:tcW w:w="1961" w:type="dxa"/>
            <w:gridSpan w:val="2"/>
            <w:tcBorders>
              <w:top w:val="nil"/>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Instruments </w:t>
            </w:r>
          </w:p>
        </w:tc>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single" w:sz="2" w:space="0" w:color="D9D9D9"/>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r>
      <w:tr w:rsidR="001C1FAD" w:rsidTr="007E1C0D">
        <w:tblPrEx>
          <w:tblCellMar>
            <w:top w:w="0" w:type="dxa"/>
          </w:tblCellMar>
        </w:tblPrEx>
        <w:trPr>
          <w:trHeight w:val="847"/>
        </w:trPr>
        <w:tc>
          <w:tcPr>
            <w:tcW w:w="844" w:type="dxa"/>
            <w:vMerge w:val="restart"/>
            <w:tcBorders>
              <w:top w:val="nil"/>
              <w:left w:val="single" w:sz="17" w:space="0" w:color="FFFFFF"/>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vMerge w:val="restart"/>
            <w:tcBorders>
              <w:top w:val="nil"/>
              <w:left w:val="single" w:sz="17" w:space="0" w:color="FFFFFF"/>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Pitot-static system — simple sense and leak check, excluding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450"/>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Drainage — drainage of water drainage traps or filters within the pitot-static system, excluding IFR operations </w:t>
            </w:r>
          </w:p>
        </w:tc>
        <w:tc>
          <w:tcPr>
            <w:tcW w:w="1299" w:type="dxa"/>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tblPrEx>
          <w:tblCellMar>
            <w:top w:w="0" w:type="dxa"/>
          </w:tblCellMar>
        </w:tblPrEx>
        <w:trPr>
          <w:trHeight w:val="590"/>
        </w:trPr>
        <w:tc>
          <w:tcPr>
            <w:tcW w:w="844" w:type="dxa"/>
            <w:vMerge w:val="restart"/>
            <w:tcBorders>
              <w:top w:val="nil"/>
              <w:left w:val="single" w:sz="17" w:space="0" w:color="FFFFFF"/>
              <w:bottom w:val="single" w:sz="17" w:space="0" w:color="FFFFFF"/>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1961" w:type="dxa"/>
            <w:gridSpan w:val="2"/>
            <w:vMerge w:val="restart"/>
            <w:tcBorders>
              <w:top w:val="nil"/>
              <w:left w:val="single" w:sz="17" w:space="0" w:color="FFFFFF"/>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single" w:sz="2" w:space="0" w:color="D9D9D9"/>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r>
      <w:tr w:rsidR="001C1FAD" w:rsidTr="007E1C0D">
        <w:tblPrEx>
          <w:tblCellMar>
            <w:top w:w="0" w:type="dxa"/>
          </w:tblCellMar>
        </w:tblPrEx>
        <w:trPr>
          <w:trHeight w:val="847"/>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Instruments — checking of markings for legibility and that those readings are consistent with ambient conditions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45"/>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32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Landing gear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Wheels — removal, replacement and servicing, including replacement of wheel bearings and lubrication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6"/>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Replacement of skid wear shoes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6"/>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Fitting and removal of snow landing pads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7"/>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Servicing — replenishment of hydraulic fluid </w:t>
            </w:r>
          </w:p>
        </w:tc>
        <w:tc>
          <w:tcPr>
            <w:tcW w:w="1299" w:type="dxa"/>
            <w:tcBorders>
              <w:top w:val="single" w:sz="2" w:space="0" w:color="D9D9D9"/>
              <w:left w:val="single" w:sz="17" w:space="0" w:color="FFFFFF"/>
              <w:bottom w:val="single" w:sz="2" w:space="0" w:color="D9D9D9"/>
              <w:right w:val="nil"/>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564"/>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Brake — replacement of worn brake pads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top w:w="0" w:type="dxa"/>
          </w:tblCellMar>
        </w:tblPrEx>
        <w:trPr>
          <w:trHeight w:val="824"/>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33 </w:t>
            </w:r>
          </w:p>
        </w:tc>
        <w:tc>
          <w:tcPr>
            <w:tcW w:w="1961" w:type="dxa"/>
            <w:gridSpan w:val="2"/>
            <w:tcBorders>
              <w:top w:val="single" w:sz="17" w:space="0" w:color="FFFFFF"/>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Lights </w:t>
            </w: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Lights — replacement of internal and external bulbs, filaments, reflectors and lenses </w:t>
            </w:r>
          </w:p>
        </w:tc>
        <w:tc>
          <w:tcPr>
            <w:tcW w:w="1299" w:type="dxa"/>
            <w:tcBorders>
              <w:top w:val="single" w:sz="2" w:space="0" w:color="D9D9D9"/>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785"/>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961" w:type="dxa"/>
            <w:gridSpan w:val="2"/>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Task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b/>
                <w:color w:val="FFFFFF"/>
                <w:sz w:val="20"/>
                <w:szCs w:val="20"/>
              </w:rPr>
              <w:t xml:space="preserve">Rotorcraft </w:t>
            </w:r>
          </w:p>
        </w:tc>
      </w:tr>
      <w:tr w:rsidR="001C1FAD" w:rsidTr="007E1C0D">
        <w:trPr>
          <w:trHeight w:val="1128"/>
        </w:trPr>
        <w:tc>
          <w:tcPr>
            <w:tcW w:w="844" w:type="dxa"/>
            <w:vMerge w:val="restart"/>
            <w:tcBorders>
              <w:top w:val="nil"/>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34 </w:t>
            </w:r>
          </w:p>
        </w:tc>
        <w:tc>
          <w:tcPr>
            <w:tcW w:w="1961" w:type="dxa"/>
            <w:gridSpan w:val="2"/>
            <w:vMerge w:val="restart"/>
            <w:tcBorders>
              <w:top w:val="nil"/>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Navigation </w:t>
            </w: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4" w:firstLine="0"/>
              <w:rPr>
                <w:rFonts w:ascii="Arial" w:hAnsi="Arial" w:cs="Arial"/>
                <w:sz w:val="20"/>
                <w:szCs w:val="20"/>
                <w:lang w:val="en-US"/>
              </w:rPr>
            </w:pPr>
            <w:r w:rsidRPr="003F0BD5">
              <w:rPr>
                <w:rFonts w:ascii="Arial" w:hAnsi="Arial" w:cs="Arial"/>
                <w:sz w:val="20"/>
                <w:szCs w:val="20"/>
                <w:lang w:val="en-US"/>
              </w:rPr>
              <w:t xml:space="preserve">Software — updating of self-contained, instrument-panelmounted software, excluding automated flight control systems and transponders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689"/>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45" w:firstLine="0"/>
              <w:rPr>
                <w:rFonts w:ascii="Arial" w:hAnsi="Arial" w:cs="Arial"/>
                <w:sz w:val="20"/>
                <w:szCs w:val="20"/>
                <w:lang w:val="en-US"/>
              </w:rPr>
            </w:pPr>
            <w:r w:rsidRPr="003F0BD5">
              <w:rPr>
                <w:rFonts w:ascii="Arial" w:hAnsi="Arial" w:cs="Arial"/>
                <w:sz w:val="20"/>
                <w:szCs w:val="20"/>
                <w:lang w:val="en-US"/>
              </w:rPr>
              <w:t xml:space="preserve">Navigation devices — removal and replacement of selfcontained, instrument-panel-mounted navigation devices with quick-disconnect connectors, excluding automated flight control systems, transponders, primary flight control system and IFR operations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9"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5"/>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lang w:val="en-US"/>
              </w:rPr>
            </w:pPr>
            <w:r w:rsidRPr="003F0BD5">
              <w:rPr>
                <w:rFonts w:ascii="Arial" w:hAnsi="Arial" w:cs="Arial"/>
                <w:sz w:val="20"/>
                <w:szCs w:val="20"/>
                <w:lang w:val="en-US"/>
              </w:rPr>
              <w:t xml:space="preserve">Self-contained data logger — installation, data restoration </w:t>
            </w:r>
          </w:p>
        </w:tc>
        <w:tc>
          <w:tcPr>
            <w:tcW w:w="1299" w:type="dxa"/>
            <w:tcBorders>
              <w:top w:val="single" w:sz="2" w:space="0" w:color="D9D9D9"/>
              <w:left w:val="single" w:sz="17" w:space="0" w:color="FFFFFF"/>
              <w:bottom w:val="single" w:sz="2" w:space="0" w:color="D9D9D9"/>
              <w:right w:val="nil"/>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8"/>
        </w:trPr>
        <w:tc>
          <w:tcPr>
            <w:tcW w:w="844" w:type="dxa"/>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51 </w:t>
            </w:r>
          </w:p>
        </w:tc>
        <w:tc>
          <w:tcPr>
            <w:tcW w:w="1961"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Structure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Protective coating — application of preservative material or coatings where no disassembly of any primary structure or operating system is involved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689"/>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Surface finish — minor restoration (where no disassembly of any primary structure or operating system is involved, excluding intervention on main and tail rotors), including application of signal coatings or thin foils as well as registration markings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5"/>
        </w:trPr>
        <w:tc>
          <w:tcPr>
            <w:tcW w:w="0" w:type="auto"/>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gridSpan w:val="2"/>
            <w:vMerge/>
            <w:tcBorders>
              <w:top w:val="nil"/>
              <w:left w:val="single" w:sz="17" w:space="0" w:color="FFFFFF"/>
              <w:bottom w:val="single" w:sz="17" w:space="0" w:color="FFFFFF"/>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Fairings — simple repairs to non-structural fairings and cover plates that do not change the contour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566"/>
        </w:trPr>
        <w:tc>
          <w:tcPr>
            <w:tcW w:w="844" w:type="dxa"/>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52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Doors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Doors — removal and reinstallation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28"/>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53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Fuselage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50" w:firstLine="0"/>
              <w:rPr>
                <w:rFonts w:ascii="Arial" w:hAnsi="Arial" w:cs="Arial"/>
                <w:sz w:val="20"/>
                <w:szCs w:val="20"/>
                <w:lang w:val="en-US"/>
              </w:rPr>
            </w:pPr>
            <w:r w:rsidRPr="003F0BD5">
              <w:rPr>
                <w:rFonts w:ascii="Arial" w:hAnsi="Arial" w:cs="Arial"/>
                <w:sz w:val="20"/>
                <w:szCs w:val="20"/>
                <w:lang w:val="en-US"/>
              </w:rPr>
              <w:t xml:space="preserve">Upholstery, furnishing — minor repairs that do not require disassembly of primary structure or operating systems, or interfere with control systems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84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56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Windows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0" w:firstLine="0"/>
              <w:rPr>
                <w:rFonts w:ascii="Arial" w:hAnsi="Arial" w:cs="Arial"/>
                <w:sz w:val="20"/>
                <w:szCs w:val="20"/>
                <w:lang w:val="en-US"/>
              </w:rPr>
            </w:pPr>
            <w:r w:rsidRPr="003F0BD5">
              <w:rPr>
                <w:rFonts w:ascii="Arial" w:hAnsi="Arial" w:cs="Arial"/>
                <w:sz w:val="20"/>
                <w:szCs w:val="20"/>
                <w:lang w:val="en-US"/>
              </w:rPr>
              <w:t xml:space="preserve">Side windows — replacement if no riveting, bonding or any special process is required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40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62 </w:t>
            </w:r>
          </w:p>
        </w:tc>
        <w:tc>
          <w:tcPr>
            <w:tcW w:w="1961"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Main rotor </w:t>
            </w:r>
          </w:p>
        </w:tc>
        <w:tc>
          <w:tcPr>
            <w:tcW w:w="4958"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Removal/installation of main-rotor blades (designed for removal where special tools are not required, excluding tail-rotor blades), limited to reinstallation of the same blades previously removed in the original position </w:t>
            </w:r>
          </w:p>
        </w:tc>
        <w:tc>
          <w:tcPr>
            <w:tcW w:w="1299" w:type="dxa"/>
            <w:tcBorders>
              <w:top w:val="single" w:sz="2" w:space="0" w:color="D9D9D9"/>
              <w:left w:val="single" w:sz="17" w:space="0" w:color="FFFFFF"/>
              <w:bottom w:val="single" w:sz="2" w:space="0" w:color="D9D9D9"/>
              <w:right w:val="nil"/>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rPr>
          <w:trHeight w:val="1105"/>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63 </w:t>
            </w:r>
          </w:p>
          <w:p w:rsidR="001C1FAD" w:rsidRPr="003F0BD5" w:rsidRDefault="005E41C3" w:rsidP="003F0BD5">
            <w:pPr>
              <w:spacing w:before="60" w:after="60" w:line="259" w:lineRule="auto"/>
              <w:ind w:left="0" w:right="0" w:firstLine="0"/>
              <w:jc w:val="left"/>
              <w:rPr>
                <w:rFonts w:ascii="Arial" w:hAnsi="Arial" w:cs="Arial"/>
                <w:sz w:val="20"/>
                <w:szCs w:val="20"/>
              </w:rPr>
            </w:pPr>
            <w:r w:rsidRPr="003F0BD5">
              <w:rPr>
                <w:rFonts w:ascii="Arial" w:hAnsi="Arial" w:cs="Arial"/>
                <w:b/>
                <w:color w:val="FFFFFF"/>
                <w:sz w:val="20"/>
                <w:szCs w:val="20"/>
              </w:rPr>
              <w:t xml:space="preserve">65 </w:t>
            </w:r>
          </w:p>
        </w:tc>
        <w:tc>
          <w:tcPr>
            <w:tcW w:w="1961" w:type="dxa"/>
            <w:gridSpan w:val="2"/>
            <w:tcBorders>
              <w:top w:val="single" w:sz="17" w:space="0" w:color="FFFFFF"/>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5" w:right="0" w:firstLine="0"/>
              <w:jc w:val="left"/>
              <w:rPr>
                <w:rFonts w:ascii="Arial" w:hAnsi="Arial" w:cs="Arial"/>
                <w:sz w:val="20"/>
                <w:szCs w:val="20"/>
              </w:rPr>
            </w:pPr>
            <w:r w:rsidRPr="003F0BD5">
              <w:rPr>
                <w:rFonts w:ascii="Arial" w:hAnsi="Arial" w:cs="Arial"/>
                <w:sz w:val="20"/>
                <w:szCs w:val="20"/>
              </w:rPr>
              <w:t xml:space="preserve">Transmission </w:t>
            </w: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5" w:right="46" w:firstLine="0"/>
              <w:rPr>
                <w:rFonts w:ascii="Arial" w:hAnsi="Arial" w:cs="Arial"/>
                <w:sz w:val="20"/>
                <w:szCs w:val="20"/>
                <w:lang w:val="en-US"/>
              </w:rPr>
            </w:pPr>
            <w:r w:rsidRPr="003F0BD5">
              <w:rPr>
                <w:rFonts w:ascii="Arial" w:hAnsi="Arial" w:cs="Arial"/>
                <w:sz w:val="20"/>
                <w:szCs w:val="20"/>
                <w:lang w:val="en-US"/>
              </w:rPr>
              <w:t xml:space="preserve">Chip detectors — removal, checking and replacement provided that the chip detector is of a non-electricallyindicated self-sealing type </w:t>
            </w:r>
          </w:p>
        </w:tc>
        <w:tc>
          <w:tcPr>
            <w:tcW w:w="1299" w:type="dxa"/>
            <w:tcBorders>
              <w:top w:val="single" w:sz="2" w:space="0" w:color="D9D9D9"/>
              <w:left w:val="single" w:sz="17" w:space="0" w:color="FFFFFF"/>
              <w:bottom w:val="nil"/>
              <w:right w:val="single" w:sz="17" w:space="0" w:color="FFFFFF"/>
            </w:tcBorders>
            <w:shd w:val="clear" w:color="auto" w:fill="D9D9D9"/>
          </w:tcPr>
          <w:p w:rsidR="001C1FAD" w:rsidRPr="003F0BD5" w:rsidRDefault="005E41C3" w:rsidP="003F0BD5">
            <w:pPr>
              <w:spacing w:before="60" w:after="60" w:line="259" w:lineRule="auto"/>
              <w:ind w:left="0" w:right="36"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785"/>
        </w:trPr>
        <w:tc>
          <w:tcPr>
            <w:tcW w:w="844"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ATA </w:t>
            </w:r>
          </w:p>
        </w:tc>
        <w:tc>
          <w:tcPr>
            <w:tcW w:w="1432" w:type="dxa"/>
            <w:tcBorders>
              <w:top w:val="nil"/>
              <w:left w:val="single" w:sz="17" w:space="0" w:color="FFFFFF"/>
              <w:bottom w:val="nil"/>
              <w:right w:val="nil"/>
            </w:tcBorders>
            <w:shd w:val="clear" w:color="auto" w:fill="808080"/>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b/>
                <w:color w:val="FFFFFF"/>
                <w:sz w:val="20"/>
                <w:szCs w:val="20"/>
              </w:rPr>
              <w:t xml:space="preserve">Area </w:t>
            </w:r>
          </w:p>
        </w:tc>
        <w:tc>
          <w:tcPr>
            <w:tcW w:w="529" w:type="dxa"/>
            <w:tcBorders>
              <w:top w:val="nil"/>
              <w:left w:val="nil"/>
              <w:bottom w:val="nil"/>
              <w:right w:val="single" w:sz="17" w:space="0" w:color="FFFFFF"/>
            </w:tcBorders>
            <w:shd w:val="clear" w:color="auto" w:fill="808080"/>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nil"/>
              <w:right w:val="single" w:sz="17" w:space="0" w:color="FFFFFF"/>
            </w:tcBorders>
            <w:shd w:val="clear" w:color="auto" w:fill="808080"/>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b/>
                <w:color w:val="FFFFFF"/>
                <w:sz w:val="20"/>
                <w:szCs w:val="20"/>
              </w:rPr>
              <w:t xml:space="preserve">Task </w:t>
            </w:r>
          </w:p>
        </w:tc>
        <w:tc>
          <w:tcPr>
            <w:tcW w:w="1299" w:type="dxa"/>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b/>
                <w:color w:val="FFFFFF"/>
                <w:sz w:val="20"/>
                <w:szCs w:val="20"/>
              </w:rPr>
              <w:t xml:space="preserve">Rotorcraft </w:t>
            </w:r>
          </w:p>
        </w:tc>
      </w:tr>
      <w:tr w:rsidR="001C1FAD" w:rsidTr="007E1C0D">
        <w:tblPrEx>
          <w:tblCellMar>
            <w:left w:w="0" w:type="dxa"/>
            <w:right w:w="65" w:type="dxa"/>
          </w:tblCellMar>
        </w:tblPrEx>
        <w:trPr>
          <w:trHeight w:val="1128"/>
        </w:trPr>
        <w:tc>
          <w:tcPr>
            <w:tcW w:w="844" w:type="dxa"/>
            <w:tcBorders>
              <w:top w:val="nil"/>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67 </w:t>
            </w:r>
          </w:p>
        </w:tc>
        <w:tc>
          <w:tcPr>
            <w:tcW w:w="1432" w:type="dxa"/>
            <w:tcBorders>
              <w:top w:val="nil"/>
              <w:left w:val="single" w:sz="17" w:space="0" w:color="FFFFFF"/>
              <w:bottom w:val="single" w:sz="17" w:space="0" w:color="FFFFFF"/>
              <w:right w:val="nil"/>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Flight control </w:t>
            </w:r>
          </w:p>
        </w:tc>
        <w:tc>
          <w:tcPr>
            <w:tcW w:w="529" w:type="dxa"/>
            <w:tcBorders>
              <w:top w:val="nil"/>
              <w:left w:val="nil"/>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single" w:sz="17" w:space="0" w:color="FFFFFF"/>
              <w:right w:val="single" w:sz="17" w:space="0" w:color="FFFFFF"/>
            </w:tcBorders>
            <w:shd w:val="clear" w:color="auto" w:fill="D9D9D9"/>
            <w:vAlign w:val="center"/>
          </w:tcPr>
          <w:p w:rsidR="001C1FAD" w:rsidRPr="003F0BD5" w:rsidRDefault="005E41C3" w:rsidP="003F0BD5">
            <w:pPr>
              <w:spacing w:before="60" w:after="60" w:line="259" w:lineRule="auto"/>
              <w:ind w:left="108" w:right="47" w:firstLine="0"/>
              <w:rPr>
                <w:rFonts w:ascii="Arial" w:hAnsi="Arial" w:cs="Arial"/>
                <w:sz w:val="20"/>
                <w:szCs w:val="20"/>
                <w:lang w:val="en-US"/>
              </w:rPr>
            </w:pPr>
            <w:r w:rsidRPr="003F0BD5">
              <w:rPr>
                <w:rFonts w:ascii="Arial" w:hAnsi="Arial" w:cs="Arial"/>
                <w:sz w:val="20"/>
                <w:szCs w:val="20"/>
                <w:lang w:val="en-US"/>
              </w:rPr>
              <w:t xml:space="preserve">Removal or reinstallation of co-pilot cyclic and collective controls and yaw pedals where design provides for quick disconnect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847"/>
        </w:trPr>
        <w:tc>
          <w:tcPr>
            <w:tcW w:w="844" w:type="dxa"/>
            <w:tcBorders>
              <w:top w:val="single" w:sz="17" w:space="0" w:color="FFFFFF"/>
              <w:left w:val="single" w:sz="17" w:space="0" w:color="FFFFFF"/>
              <w:bottom w:val="single" w:sz="17" w:space="0" w:color="FFFFFF"/>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71 </w:t>
            </w:r>
          </w:p>
        </w:tc>
        <w:tc>
          <w:tcPr>
            <w:tcW w:w="1432" w:type="dxa"/>
            <w:tcBorders>
              <w:top w:val="single" w:sz="17" w:space="0" w:color="FFFFFF"/>
              <w:left w:val="single" w:sz="17" w:space="0" w:color="FFFFFF"/>
              <w:bottom w:val="single" w:sz="17" w:space="0" w:color="FFFFFF"/>
              <w:right w:val="nil"/>
            </w:tcBorders>
            <w:shd w:val="clear" w:color="auto" w:fill="D9D9D9"/>
            <w:vAlign w:val="center"/>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Power </w:t>
            </w:r>
            <w:r w:rsidR="003F0BD5" w:rsidRPr="003F0BD5">
              <w:rPr>
                <w:rFonts w:ascii="Arial" w:hAnsi="Arial" w:cs="Arial"/>
                <w:sz w:val="20"/>
                <w:szCs w:val="20"/>
              </w:rPr>
              <w:t xml:space="preserve">plant </w:t>
            </w:r>
            <w:r w:rsidRPr="003F0BD5">
              <w:rPr>
                <w:rFonts w:ascii="Arial" w:hAnsi="Arial" w:cs="Arial"/>
                <w:sz w:val="20"/>
                <w:szCs w:val="20"/>
              </w:rPr>
              <w:t xml:space="preserve">installation </w:t>
            </w:r>
          </w:p>
        </w:tc>
        <w:tc>
          <w:tcPr>
            <w:tcW w:w="529" w:type="dxa"/>
            <w:tcBorders>
              <w:top w:val="single" w:sz="17" w:space="0" w:color="FFFFFF"/>
              <w:left w:val="nil"/>
              <w:bottom w:val="single" w:sz="17" w:space="0" w:color="FFFFFF"/>
              <w:right w:val="single" w:sz="17" w:space="0" w:color="FFFFFF"/>
            </w:tcBorders>
            <w:shd w:val="clear" w:color="auto" w:fill="D9D9D9"/>
          </w:tcPr>
          <w:p w:rsidR="001C1FAD" w:rsidRPr="003F0BD5" w:rsidRDefault="001C1FAD" w:rsidP="003F0BD5">
            <w:pPr>
              <w:spacing w:before="60" w:after="60" w:line="259" w:lineRule="auto"/>
              <w:ind w:left="0" w:right="0" w:firstLine="0"/>
              <w:rPr>
                <w:rFonts w:ascii="Arial" w:hAnsi="Arial" w:cs="Arial"/>
                <w:sz w:val="20"/>
                <w:szCs w:val="20"/>
              </w:rPr>
            </w:pPr>
          </w:p>
        </w:tc>
        <w:tc>
          <w:tcPr>
            <w:tcW w:w="4958"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Cowlings — removal and refitment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1126"/>
        </w:trPr>
        <w:tc>
          <w:tcPr>
            <w:tcW w:w="844" w:type="dxa"/>
            <w:tcBorders>
              <w:top w:val="single" w:sz="17" w:space="0" w:color="FFFFFF"/>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72 </w:t>
            </w:r>
          </w:p>
        </w:tc>
        <w:tc>
          <w:tcPr>
            <w:tcW w:w="1432" w:type="dxa"/>
            <w:tcBorders>
              <w:top w:val="single" w:sz="17" w:space="0" w:color="FFFFFF"/>
              <w:left w:val="single" w:sz="17" w:space="0" w:color="FFFFFF"/>
              <w:bottom w:val="nil"/>
              <w:right w:val="nil"/>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Engine </w:t>
            </w:r>
          </w:p>
        </w:tc>
        <w:tc>
          <w:tcPr>
            <w:tcW w:w="529" w:type="dxa"/>
            <w:tcBorders>
              <w:top w:val="single" w:sz="17" w:space="0" w:color="FFFFFF"/>
              <w:left w:val="nil"/>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single" w:sz="17" w:space="0" w:color="FFFFFF"/>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108" w:right="45" w:firstLine="0"/>
              <w:rPr>
                <w:rFonts w:ascii="Arial" w:hAnsi="Arial" w:cs="Arial"/>
                <w:sz w:val="20"/>
                <w:szCs w:val="20"/>
                <w:lang w:val="en-US"/>
              </w:rPr>
            </w:pPr>
            <w:r w:rsidRPr="003F0BD5">
              <w:rPr>
                <w:rFonts w:ascii="Arial" w:hAnsi="Arial" w:cs="Arial"/>
                <w:sz w:val="20"/>
                <w:szCs w:val="20"/>
                <w:lang w:val="en-US"/>
              </w:rPr>
              <w:t xml:space="preserve">Chip detectors — removal, checking and reinstallation provided that the chip detector is of a non-electricallyindicated self-sealing type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848"/>
        </w:trPr>
        <w:tc>
          <w:tcPr>
            <w:tcW w:w="844" w:type="dxa"/>
            <w:vMerge w:val="restart"/>
            <w:tcBorders>
              <w:top w:val="nil"/>
              <w:left w:val="single" w:sz="17" w:space="0" w:color="FFFFFF"/>
              <w:bottom w:val="nil"/>
              <w:right w:val="single" w:sz="17" w:space="0" w:color="FFFFFF"/>
            </w:tcBorders>
            <w:shd w:val="clear" w:color="auto" w:fill="808080"/>
          </w:tcPr>
          <w:p w:rsidR="001C1FAD" w:rsidRPr="003F0BD5" w:rsidRDefault="005E41C3" w:rsidP="003F0BD5">
            <w:pPr>
              <w:spacing w:before="60" w:after="60" w:line="259" w:lineRule="auto"/>
              <w:ind w:left="103" w:right="0" w:firstLine="0"/>
              <w:jc w:val="left"/>
              <w:rPr>
                <w:rFonts w:ascii="Arial" w:hAnsi="Arial" w:cs="Arial"/>
                <w:sz w:val="20"/>
                <w:szCs w:val="20"/>
              </w:rPr>
            </w:pPr>
            <w:r w:rsidRPr="003F0BD5">
              <w:rPr>
                <w:rFonts w:ascii="Arial" w:hAnsi="Arial" w:cs="Arial"/>
                <w:b/>
                <w:color w:val="FFFFFF"/>
                <w:sz w:val="20"/>
                <w:szCs w:val="20"/>
              </w:rPr>
              <w:t xml:space="preserve">79 </w:t>
            </w:r>
          </w:p>
        </w:tc>
        <w:tc>
          <w:tcPr>
            <w:tcW w:w="1432" w:type="dxa"/>
            <w:vMerge w:val="restart"/>
            <w:tcBorders>
              <w:top w:val="nil"/>
              <w:left w:val="single" w:sz="17" w:space="0" w:color="FFFFFF"/>
              <w:bottom w:val="nil"/>
              <w:right w:val="nil"/>
            </w:tcBorders>
            <w:shd w:val="clear" w:color="auto" w:fill="D9D9D9"/>
          </w:tcPr>
          <w:p w:rsidR="001C1FAD" w:rsidRPr="003F0BD5" w:rsidRDefault="005E41C3" w:rsidP="003F0BD5">
            <w:pPr>
              <w:spacing w:before="60" w:after="60" w:line="259" w:lineRule="auto"/>
              <w:ind w:left="108" w:right="0" w:firstLine="0"/>
              <w:jc w:val="left"/>
              <w:rPr>
                <w:rFonts w:ascii="Arial" w:hAnsi="Arial" w:cs="Arial"/>
                <w:sz w:val="20"/>
                <w:szCs w:val="20"/>
              </w:rPr>
            </w:pPr>
            <w:r w:rsidRPr="003F0BD5">
              <w:rPr>
                <w:rFonts w:ascii="Arial" w:hAnsi="Arial" w:cs="Arial"/>
                <w:sz w:val="20"/>
                <w:szCs w:val="20"/>
              </w:rPr>
              <w:t xml:space="preserve">Oil system </w:t>
            </w:r>
          </w:p>
        </w:tc>
        <w:tc>
          <w:tcPr>
            <w:tcW w:w="529" w:type="dxa"/>
            <w:vMerge w:val="restart"/>
            <w:tcBorders>
              <w:top w:val="nil"/>
              <w:left w:val="nil"/>
              <w:bottom w:val="nil"/>
              <w:right w:val="single" w:sz="17" w:space="0" w:color="FFFFFF"/>
            </w:tcBorders>
            <w:shd w:val="clear" w:color="auto" w:fill="D9D9D9"/>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Filter elements — replacement, provided that the element is of the ‘spin on/off’ type </w:t>
            </w:r>
          </w:p>
        </w:tc>
        <w:tc>
          <w:tcPr>
            <w:tcW w:w="1299"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r w:rsidR="001C1FAD" w:rsidTr="007E1C0D">
        <w:tblPrEx>
          <w:tblCellMar>
            <w:left w:w="0" w:type="dxa"/>
            <w:right w:w="65" w:type="dxa"/>
          </w:tblCellMar>
        </w:tblPrEx>
        <w:trPr>
          <w:trHeight w:val="544"/>
        </w:trPr>
        <w:tc>
          <w:tcPr>
            <w:tcW w:w="0" w:type="auto"/>
            <w:vMerge/>
            <w:tcBorders>
              <w:top w:val="nil"/>
              <w:left w:val="single" w:sz="17" w:space="0" w:color="FFFFFF"/>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single" w:sz="17" w:space="0" w:color="FFFFFF"/>
              <w:bottom w:val="nil"/>
              <w:right w:val="nil"/>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0" w:type="auto"/>
            <w:vMerge/>
            <w:tcBorders>
              <w:top w:val="nil"/>
              <w:left w:val="nil"/>
              <w:bottom w:val="nil"/>
              <w:right w:val="single" w:sz="17" w:space="0" w:color="FFFFFF"/>
            </w:tcBorders>
          </w:tcPr>
          <w:p w:rsidR="001C1FAD" w:rsidRPr="003F0BD5" w:rsidRDefault="001C1FAD" w:rsidP="003F0BD5">
            <w:pPr>
              <w:spacing w:before="60" w:after="60" w:line="259" w:lineRule="auto"/>
              <w:ind w:left="0" w:right="0" w:firstLine="0"/>
              <w:jc w:val="left"/>
              <w:rPr>
                <w:rFonts w:ascii="Arial" w:hAnsi="Arial" w:cs="Arial"/>
                <w:sz w:val="20"/>
                <w:szCs w:val="20"/>
              </w:rPr>
            </w:pPr>
          </w:p>
        </w:tc>
        <w:tc>
          <w:tcPr>
            <w:tcW w:w="4958" w:type="dxa"/>
            <w:tcBorders>
              <w:top w:val="nil"/>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108" w:right="0" w:firstLine="0"/>
              <w:jc w:val="left"/>
              <w:rPr>
                <w:rFonts w:ascii="Arial" w:hAnsi="Arial" w:cs="Arial"/>
                <w:sz w:val="20"/>
                <w:szCs w:val="20"/>
                <w:lang w:val="en-US"/>
              </w:rPr>
            </w:pPr>
            <w:r w:rsidRPr="003F0BD5">
              <w:rPr>
                <w:rFonts w:ascii="Arial" w:hAnsi="Arial" w:cs="Arial"/>
                <w:sz w:val="20"/>
                <w:szCs w:val="20"/>
                <w:lang w:val="en-US"/>
              </w:rPr>
              <w:t xml:space="preserve">Oil — changing or replenishment of engine oil </w:t>
            </w:r>
          </w:p>
        </w:tc>
        <w:tc>
          <w:tcPr>
            <w:tcW w:w="1299" w:type="dxa"/>
            <w:tcBorders>
              <w:top w:val="single" w:sz="2" w:space="0" w:color="D9D9D9"/>
              <w:left w:val="single" w:sz="17" w:space="0" w:color="FFFFFF"/>
              <w:bottom w:val="nil"/>
              <w:right w:val="single" w:sz="17" w:space="0" w:color="FFFFFF"/>
            </w:tcBorders>
            <w:shd w:val="clear" w:color="auto" w:fill="D9D9D9"/>
            <w:vAlign w:val="center"/>
          </w:tcPr>
          <w:p w:rsidR="001C1FAD" w:rsidRPr="003F0BD5" w:rsidRDefault="005E41C3" w:rsidP="003F0BD5">
            <w:pPr>
              <w:spacing w:before="60" w:after="60" w:line="259" w:lineRule="auto"/>
              <w:ind w:left="67" w:right="0" w:firstLine="0"/>
              <w:jc w:val="center"/>
              <w:rPr>
                <w:rFonts w:ascii="Arial" w:hAnsi="Arial" w:cs="Arial"/>
                <w:sz w:val="20"/>
                <w:szCs w:val="20"/>
              </w:rPr>
            </w:pPr>
            <w:r w:rsidRPr="003F0BD5">
              <w:rPr>
                <w:rFonts w:ascii="Arial" w:hAnsi="Arial" w:cs="Arial"/>
                <w:sz w:val="20"/>
                <w:szCs w:val="20"/>
              </w:rPr>
              <w:t xml:space="preserve">Yes </w:t>
            </w:r>
          </w:p>
        </w:tc>
      </w:tr>
    </w:tbl>
    <w:p w:rsidR="001C1FAD" w:rsidRDefault="005E41C3">
      <w:r>
        <w:br w:type="page"/>
      </w:r>
    </w:p>
    <w:p w:rsidR="001C1FAD" w:rsidRPr="000F2E79" w:rsidRDefault="005E41C3">
      <w:pPr>
        <w:spacing w:after="361" w:line="265" w:lineRule="auto"/>
        <w:ind w:right="348"/>
        <w:jc w:val="right"/>
        <w:rPr>
          <w:lang w:val="en-US"/>
        </w:rPr>
      </w:pPr>
      <w:r w:rsidRPr="000F2E79">
        <w:rPr>
          <w:b/>
          <w:lang w:val="en-US"/>
        </w:rPr>
        <w:t xml:space="preserve">Part C — PILOT-OWNER MAINTENANCE TASKS FOR SAILPLANES AND POWERED SAILPLANES </w:t>
      </w:r>
    </w:p>
    <w:p w:rsidR="001C1FAD" w:rsidRPr="00F80436" w:rsidRDefault="005E41C3" w:rsidP="00F80436">
      <w:pPr>
        <w:spacing w:before="120" w:after="120" w:line="276" w:lineRule="auto"/>
        <w:ind w:left="-6" w:right="40"/>
        <w:rPr>
          <w:rFonts w:ascii="Arial" w:hAnsi="Arial" w:cs="Arial"/>
          <w:lang w:val="en-US"/>
        </w:rPr>
      </w:pPr>
      <w:r w:rsidRPr="00F80436">
        <w:rPr>
          <w:rFonts w:ascii="Arial" w:hAnsi="Arial" w:cs="Arial"/>
          <w:lang w:val="en-US"/>
        </w:rPr>
        <w:t xml:space="preserve">Abbreviations/acronyms applicable to this Part: </w:t>
      </w:r>
    </w:p>
    <w:p w:rsidR="007E1C0D" w:rsidRPr="00F80436" w:rsidRDefault="007E1C0D" w:rsidP="00F80436">
      <w:pPr>
        <w:spacing w:before="120" w:after="120" w:line="276" w:lineRule="auto"/>
        <w:ind w:left="-6" w:right="40" w:firstLine="429"/>
        <w:rPr>
          <w:rFonts w:ascii="Arial" w:hAnsi="Arial" w:cs="Arial"/>
          <w:lang w:val="en-US"/>
        </w:rPr>
      </w:pPr>
      <w:r w:rsidRPr="00F80436">
        <w:rPr>
          <w:rFonts w:ascii="Arial" w:hAnsi="Arial" w:cs="Arial"/>
          <w:lang w:val="en-US"/>
        </w:rPr>
        <w:t>n/a</w:t>
      </w:r>
      <w:r w:rsidR="003677BD" w:rsidRPr="00F80436">
        <w:rPr>
          <w:rFonts w:ascii="Arial" w:hAnsi="Arial" w:cs="Arial"/>
          <w:lang w:val="en-US"/>
        </w:rPr>
        <w:tab/>
      </w:r>
      <w:r w:rsidR="00F80436">
        <w:rPr>
          <w:rFonts w:ascii="Arial" w:hAnsi="Arial" w:cs="Arial"/>
          <w:lang w:val="en-US"/>
        </w:rPr>
        <w:tab/>
      </w:r>
      <w:r w:rsidR="003677BD" w:rsidRPr="00F80436">
        <w:rPr>
          <w:rFonts w:ascii="Arial" w:hAnsi="Arial" w:cs="Arial"/>
          <w:lang w:val="en-US"/>
        </w:rPr>
        <w:t>not applicable for this category;</w:t>
      </w:r>
    </w:p>
    <w:p w:rsidR="003677BD" w:rsidRPr="00B724EB" w:rsidRDefault="003677BD" w:rsidP="00F80436">
      <w:pPr>
        <w:spacing w:before="120" w:after="120" w:line="276" w:lineRule="auto"/>
        <w:ind w:left="-6" w:right="40" w:firstLine="429"/>
        <w:rPr>
          <w:rFonts w:ascii="Arial" w:hAnsi="Arial" w:cs="Arial"/>
          <w:lang w:val="en-US"/>
        </w:rPr>
      </w:pPr>
      <w:r w:rsidRPr="00B724EB">
        <w:rPr>
          <w:rFonts w:ascii="Arial" w:hAnsi="Arial" w:cs="Arial"/>
          <w:lang w:val="en-US"/>
        </w:rPr>
        <w:t>SP</w:t>
      </w:r>
      <w:r w:rsidRPr="00B724EB">
        <w:rPr>
          <w:rFonts w:ascii="Arial" w:hAnsi="Arial" w:cs="Arial"/>
          <w:lang w:val="en-US"/>
        </w:rPr>
        <w:tab/>
      </w:r>
      <w:r w:rsidRPr="00B724EB">
        <w:rPr>
          <w:rFonts w:ascii="Arial" w:hAnsi="Arial" w:cs="Arial"/>
          <w:lang w:val="en-US"/>
        </w:rPr>
        <w:tab/>
        <w:t>sailplane;</w:t>
      </w:r>
    </w:p>
    <w:p w:rsidR="003677BD" w:rsidRPr="00F80436" w:rsidRDefault="003677BD" w:rsidP="00F80436">
      <w:pPr>
        <w:spacing w:before="120" w:after="120" w:line="276" w:lineRule="auto"/>
        <w:ind w:left="-6" w:right="40" w:firstLine="429"/>
        <w:rPr>
          <w:rFonts w:ascii="Arial" w:hAnsi="Arial" w:cs="Arial"/>
          <w:lang w:val="en-US"/>
        </w:rPr>
      </w:pPr>
      <w:r w:rsidRPr="00F80436">
        <w:rPr>
          <w:rFonts w:ascii="Arial" w:hAnsi="Arial" w:cs="Arial"/>
          <w:lang w:val="en-US"/>
        </w:rPr>
        <w:t>SSPS</w:t>
      </w:r>
      <w:r w:rsidRPr="00F80436">
        <w:rPr>
          <w:rFonts w:ascii="Arial" w:hAnsi="Arial" w:cs="Arial"/>
          <w:lang w:val="en-US"/>
        </w:rPr>
        <w:tab/>
      </w:r>
      <w:r w:rsidR="00F80436">
        <w:rPr>
          <w:rFonts w:ascii="Arial" w:hAnsi="Arial" w:cs="Arial"/>
          <w:lang w:val="en-US"/>
        </w:rPr>
        <w:tab/>
      </w:r>
      <w:r w:rsidRPr="00F80436">
        <w:rPr>
          <w:rFonts w:ascii="Arial" w:hAnsi="Arial" w:cs="Arial"/>
          <w:lang w:val="en-US"/>
        </w:rPr>
        <w:t>self-sustained powered sailplane; and</w:t>
      </w:r>
    </w:p>
    <w:p w:rsidR="003677BD" w:rsidRPr="00F80436" w:rsidRDefault="003677BD" w:rsidP="00F80436">
      <w:pPr>
        <w:spacing w:before="120" w:after="120" w:line="276" w:lineRule="auto"/>
        <w:ind w:left="-6" w:right="40" w:firstLine="429"/>
        <w:rPr>
          <w:rFonts w:ascii="Arial" w:hAnsi="Arial" w:cs="Arial"/>
          <w:lang w:val="en-US"/>
        </w:rPr>
      </w:pPr>
      <w:r w:rsidRPr="00F80436">
        <w:rPr>
          <w:rFonts w:ascii="Arial" w:hAnsi="Arial" w:cs="Arial"/>
          <w:lang w:val="en-US"/>
        </w:rPr>
        <w:t>SLPS/TMG</w:t>
      </w:r>
      <w:r w:rsidRPr="00F80436">
        <w:rPr>
          <w:rFonts w:ascii="Arial" w:hAnsi="Arial" w:cs="Arial"/>
          <w:lang w:val="en-US"/>
        </w:rPr>
        <w:tab/>
        <w:t>self-launching powered sailplane/touring motor glider</w:t>
      </w:r>
    </w:p>
    <w:tbl>
      <w:tblPr>
        <w:tblStyle w:val="TableGrid"/>
        <w:tblW w:w="9070" w:type="dxa"/>
        <w:tblInd w:w="24" w:type="dxa"/>
        <w:tblLayout w:type="fixed"/>
        <w:tblCellMar>
          <w:top w:w="181" w:type="dxa"/>
          <w:left w:w="103" w:type="dxa"/>
          <w:right w:w="64" w:type="dxa"/>
        </w:tblCellMar>
        <w:tblLook w:val="04A0" w:firstRow="1" w:lastRow="0" w:firstColumn="1" w:lastColumn="0" w:noHBand="0" w:noVBand="1"/>
      </w:tblPr>
      <w:tblGrid>
        <w:gridCol w:w="6"/>
        <w:gridCol w:w="657"/>
        <w:gridCol w:w="40"/>
        <w:gridCol w:w="6"/>
        <w:gridCol w:w="1080"/>
        <w:gridCol w:w="8"/>
        <w:gridCol w:w="330"/>
        <w:gridCol w:w="90"/>
        <w:gridCol w:w="3919"/>
        <w:gridCol w:w="101"/>
        <w:gridCol w:w="19"/>
        <w:gridCol w:w="785"/>
        <w:gridCol w:w="47"/>
        <w:gridCol w:w="9"/>
        <w:gridCol w:w="843"/>
        <w:gridCol w:w="22"/>
        <w:gridCol w:w="1064"/>
        <w:gridCol w:w="44"/>
      </w:tblGrid>
      <w:tr w:rsidR="003677BD" w:rsidRPr="00DB7B6C" w:rsidTr="00DB7B6C">
        <w:trPr>
          <w:gridAfter w:val="1"/>
          <w:wAfter w:w="42" w:type="dxa"/>
          <w:trHeight w:val="783"/>
          <w:tblHeader/>
        </w:trPr>
        <w:tc>
          <w:tcPr>
            <w:tcW w:w="664" w:type="dxa"/>
            <w:gridSpan w:val="2"/>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126" w:type="dxa"/>
            <w:gridSpan w:val="3"/>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348" w:type="dxa"/>
            <w:gridSpan w:val="4"/>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Task </w:t>
            </w:r>
          </w:p>
        </w:tc>
        <w:tc>
          <w:tcPr>
            <w:tcW w:w="905" w:type="dxa"/>
            <w:gridSpan w:val="3"/>
            <w:tcBorders>
              <w:top w:val="single" w:sz="2" w:space="0" w:color="808080"/>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44" w:firstLine="0"/>
              <w:jc w:val="center"/>
              <w:rPr>
                <w:rFonts w:ascii="Arial" w:hAnsi="Arial" w:cs="Arial"/>
                <w:sz w:val="20"/>
                <w:szCs w:val="20"/>
              </w:rPr>
            </w:pPr>
            <w:r w:rsidRPr="00DB7B6C">
              <w:rPr>
                <w:rFonts w:ascii="Arial" w:hAnsi="Arial" w:cs="Arial"/>
                <w:b/>
                <w:color w:val="FFFFFF"/>
                <w:sz w:val="20"/>
                <w:szCs w:val="20"/>
              </w:rPr>
              <w:t xml:space="preserve">SP </w:t>
            </w:r>
          </w:p>
        </w:tc>
        <w:tc>
          <w:tcPr>
            <w:tcW w:w="921" w:type="dxa"/>
            <w:gridSpan w:val="4"/>
            <w:tcBorders>
              <w:top w:val="nil"/>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064" w:type="dxa"/>
            <w:tcBorders>
              <w:top w:val="single" w:sz="2" w:space="0" w:color="808080"/>
              <w:left w:val="single" w:sz="17" w:space="0" w:color="FFFFFF"/>
              <w:bottom w:val="single" w:sz="2" w:space="0" w:color="D9D9D9"/>
              <w:right w:val="nil"/>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3677BD" w:rsidRPr="00DB7B6C" w:rsidTr="00F80436">
        <w:trPr>
          <w:gridAfter w:val="1"/>
          <w:wAfter w:w="42" w:type="dxa"/>
          <w:trHeight w:val="848"/>
        </w:trPr>
        <w:tc>
          <w:tcPr>
            <w:tcW w:w="664" w:type="dxa"/>
            <w:gridSpan w:val="2"/>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08 </w:t>
            </w:r>
          </w:p>
        </w:tc>
        <w:tc>
          <w:tcPr>
            <w:tcW w:w="1126"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Weighing </w:t>
            </w:r>
          </w:p>
        </w:tc>
        <w:tc>
          <w:tcPr>
            <w:tcW w:w="4348" w:type="dxa"/>
            <w:gridSpan w:val="4"/>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Recalculation, small changes of the trim plan without needing a reweighing </w:t>
            </w:r>
          </w:p>
        </w:tc>
        <w:tc>
          <w:tcPr>
            <w:tcW w:w="905" w:type="dxa"/>
            <w:gridSpan w:val="3"/>
            <w:tcBorders>
              <w:top w:val="single" w:sz="17" w:space="0" w:color="FFFFFF"/>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128"/>
        </w:trPr>
        <w:tc>
          <w:tcPr>
            <w:tcW w:w="664" w:type="dxa"/>
            <w:gridSpan w:val="2"/>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09 </w:t>
            </w:r>
          </w:p>
        </w:tc>
        <w:tc>
          <w:tcPr>
            <w:tcW w:w="1126" w:type="dxa"/>
            <w:gridSpan w:val="3"/>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Towing </w:t>
            </w:r>
          </w:p>
        </w:tc>
        <w:tc>
          <w:tcPr>
            <w:tcW w:w="4348" w:type="dxa"/>
            <w:gridSpan w:val="4"/>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Tow release unit and tow cable retraction mechanism — cleaning, lubrication and tow cable replacement (including weak links) </w:t>
            </w:r>
          </w:p>
        </w:tc>
        <w:tc>
          <w:tcPr>
            <w:tcW w:w="905"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847"/>
        </w:trPr>
        <w:tc>
          <w:tcPr>
            <w:tcW w:w="664"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6"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Mirror — installation and replacement of mirrors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126"/>
        </w:trPr>
        <w:tc>
          <w:tcPr>
            <w:tcW w:w="664"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11 </w:t>
            </w:r>
          </w:p>
        </w:tc>
        <w:tc>
          <w:tcPr>
            <w:tcW w:w="1126"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Placards </w:t>
            </w: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4" w:firstLine="0"/>
              <w:rPr>
                <w:rFonts w:ascii="Arial" w:hAnsi="Arial" w:cs="Arial"/>
                <w:sz w:val="20"/>
                <w:szCs w:val="20"/>
                <w:lang w:val="en-US"/>
              </w:rPr>
            </w:pPr>
            <w:r w:rsidRPr="00DB7B6C">
              <w:rPr>
                <w:rFonts w:ascii="Arial" w:hAnsi="Arial" w:cs="Arial"/>
                <w:sz w:val="20"/>
                <w:szCs w:val="20"/>
                <w:lang w:val="en-US"/>
              </w:rPr>
              <w:t xml:space="preserve">Placards, markings — installation and renewal of placards and markings required by the AFM and the AMM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128"/>
        </w:trPr>
        <w:tc>
          <w:tcPr>
            <w:tcW w:w="664"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12 </w:t>
            </w:r>
          </w:p>
        </w:tc>
        <w:tc>
          <w:tcPr>
            <w:tcW w:w="1126"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Servicing </w:t>
            </w: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Those items not requiring a disassembly of other than non-structural items, such as cover plates, cowlings and fairings — lubrication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408"/>
        </w:trPr>
        <w:tc>
          <w:tcPr>
            <w:tcW w:w="664" w:type="dxa"/>
            <w:gridSpan w:val="2"/>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20 </w:t>
            </w:r>
          </w:p>
        </w:tc>
        <w:tc>
          <w:tcPr>
            <w:tcW w:w="1126" w:type="dxa"/>
            <w:gridSpan w:val="3"/>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Standard practices </w:t>
            </w: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8" w:firstLine="0"/>
              <w:rPr>
                <w:rFonts w:ascii="Arial" w:hAnsi="Arial" w:cs="Arial"/>
                <w:sz w:val="20"/>
                <w:szCs w:val="20"/>
                <w:lang w:val="en-US"/>
              </w:rPr>
            </w:pPr>
            <w:r w:rsidRPr="00DB7B6C">
              <w:rPr>
                <w:rFonts w:ascii="Arial" w:hAnsi="Arial" w:cs="Arial"/>
                <w:sz w:val="20"/>
                <w:szCs w:val="20"/>
                <w:lang w:val="en-US"/>
              </w:rPr>
              <w:t xml:space="preserve">Safety wiring — replacement of defective safety wiring or cotter keys, excluding those in engine controls, transmission controls and flight control systems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407"/>
        </w:trPr>
        <w:tc>
          <w:tcPr>
            <w:tcW w:w="664"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6"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8"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Simple non-structural standard fasteners — replacement and adjustment, excluding the replacement of receptacles and anchor nuts requiring riveting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3677BD" w:rsidRPr="00DB7B6C" w:rsidTr="00F80436">
        <w:trPr>
          <w:gridAfter w:val="1"/>
          <w:wAfter w:w="42" w:type="dxa"/>
          <w:trHeight w:val="1386"/>
        </w:trPr>
        <w:tc>
          <w:tcPr>
            <w:tcW w:w="664"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6"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8" w:type="dxa"/>
            <w:gridSpan w:val="4"/>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Free play — measurement of the free play in the control system and the wing-to-fuselage attachment, including minor adjustments by simple means provided by the manufacturer </w:t>
            </w:r>
          </w:p>
        </w:tc>
        <w:tc>
          <w:tcPr>
            <w:tcW w:w="905"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064" w:type="dxa"/>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785"/>
        </w:trPr>
        <w:tc>
          <w:tcPr>
            <w:tcW w:w="657" w:type="dxa"/>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126"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348" w:type="dxa"/>
            <w:gridSpan w:val="4"/>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Task </w:t>
            </w:r>
          </w:p>
        </w:tc>
        <w:tc>
          <w:tcPr>
            <w:tcW w:w="905"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SP </w:t>
            </w:r>
          </w:p>
        </w:tc>
        <w:tc>
          <w:tcPr>
            <w:tcW w:w="921" w:type="dxa"/>
            <w:gridSpan w:val="4"/>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06" w:type="dxa"/>
            <w:gridSpan w:val="2"/>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right w:w="65" w:type="dxa"/>
          </w:tblCellMar>
        </w:tblPrEx>
        <w:trPr>
          <w:gridBefore w:val="1"/>
          <w:wBefore w:w="7" w:type="dxa"/>
          <w:trHeight w:val="847"/>
        </w:trPr>
        <w:tc>
          <w:tcPr>
            <w:tcW w:w="657" w:type="dxa"/>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21 </w:t>
            </w:r>
          </w:p>
        </w:tc>
        <w:tc>
          <w:tcPr>
            <w:tcW w:w="1126"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Air conditioning </w:t>
            </w:r>
          </w:p>
        </w:tc>
        <w:tc>
          <w:tcPr>
            <w:tcW w:w="4348"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Replacement of flexible hoses and ducts </w:t>
            </w:r>
          </w:p>
        </w:tc>
        <w:tc>
          <w:tcPr>
            <w:tcW w:w="905"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409"/>
        </w:trPr>
        <w:tc>
          <w:tcPr>
            <w:tcW w:w="657" w:type="dxa"/>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23 </w:t>
            </w:r>
          </w:p>
        </w:tc>
        <w:tc>
          <w:tcPr>
            <w:tcW w:w="1134"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Communication </w:t>
            </w: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3" w:firstLine="0"/>
              <w:rPr>
                <w:rFonts w:ascii="Arial" w:hAnsi="Arial" w:cs="Arial"/>
                <w:sz w:val="20"/>
                <w:szCs w:val="20"/>
                <w:lang w:val="en-US"/>
              </w:rPr>
            </w:pPr>
            <w:r w:rsidRPr="00DB7B6C">
              <w:rPr>
                <w:rFonts w:ascii="Arial" w:hAnsi="Arial" w:cs="Arial"/>
                <w:sz w:val="20"/>
                <w:szCs w:val="20"/>
                <w:lang w:val="en-US"/>
              </w:rPr>
              <w:t xml:space="preserve">Communication devices — removal and replacement of self-contained, instrumentpanel-mounted communication devices with quick-disconnect connectors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845"/>
        </w:trPr>
        <w:tc>
          <w:tcPr>
            <w:tcW w:w="657" w:type="dxa"/>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24 </w:t>
            </w:r>
          </w:p>
        </w:tc>
        <w:tc>
          <w:tcPr>
            <w:tcW w:w="1134" w:type="dxa"/>
            <w:gridSpan w:val="4"/>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Electrical power </w:t>
            </w:r>
          </w:p>
        </w:tc>
        <w:tc>
          <w:tcPr>
            <w:tcW w:w="4340"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Batteries and solar panels — replacement and servicing </w:t>
            </w:r>
          </w:p>
        </w:tc>
        <w:tc>
          <w:tcPr>
            <w:tcW w:w="905" w:type="dxa"/>
            <w:gridSpan w:val="3"/>
            <w:tcBorders>
              <w:top w:val="single" w:sz="17" w:space="0" w:color="FFFFFF"/>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971"/>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8" w:firstLine="0"/>
              <w:rPr>
                <w:rFonts w:ascii="Arial" w:hAnsi="Arial" w:cs="Arial"/>
                <w:sz w:val="20"/>
                <w:szCs w:val="20"/>
                <w:lang w:val="en-US"/>
              </w:rPr>
            </w:pPr>
            <w:r w:rsidRPr="00DB7B6C">
              <w:rPr>
                <w:rFonts w:ascii="Arial" w:hAnsi="Arial" w:cs="Arial"/>
                <w:sz w:val="20"/>
                <w:szCs w:val="20"/>
                <w:lang w:val="en-US"/>
              </w:rPr>
              <w:t xml:space="preserve">Wiring — installation of simple wiring connections to the existing wiring for additional non-required equipment, such as electric variometers, flight computers, but excluding required communication, navigation systems and engine wiring </w:t>
            </w:r>
          </w:p>
        </w:tc>
        <w:tc>
          <w:tcPr>
            <w:tcW w:w="905"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2251"/>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Wiring — repairing of broken circuits in landing light and any other wiring for non-required equipment, such as electrical variometers or flight computers, excluding ignition system, primary generating system, required communication and navigation system, as well as primary flight instruments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845"/>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Bonding — replacement of broken bonding cable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970"/>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Switches — this includes soldering and crimping of non-required equipment, such as electrical variometers or flight computers, but excluding ignition system, primary generating system, required communication and navigation system, as well as primary flight instruments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567"/>
        </w:trPr>
        <w:tc>
          <w:tcPr>
            <w:tcW w:w="657" w:type="dxa"/>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Fuses — replacement using the correct rating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nil"/>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845"/>
        </w:trPr>
        <w:tc>
          <w:tcPr>
            <w:tcW w:w="657" w:type="dxa"/>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25 </w:t>
            </w:r>
          </w:p>
        </w:tc>
        <w:tc>
          <w:tcPr>
            <w:tcW w:w="1134" w:type="dxa"/>
            <w:gridSpan w:val="4"/>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Equipment </w:t>
            </w:r>
          </w:p>
        </w:tc>
        <w:tc>
          <w:tcPr>
            <w:tcW w:w="43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Safety belts — replacement of safety belt and harnesses </w:t>
            </w:r>
          </w:p>
        </w:tc>
        <w:tc>
          <w:tcPr>
            <w:tcW w:w="905"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right w:w="65" w:type="dxa"/>
          </w:tblCellMar>
        </w:tblPrEx>
        <w:trPr>
          <w:gridBefore w:val="1"/>
          <w:wBefore w:w="7" w:type="dxa"/>
          <w:trHeight w:val="1105"/>
        </w:trPr>
        <w:tc>
          <w:tcPr>
            <w:tcW w:w="657"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4" w:type="dxa"/>
            <w:gridSpan w:val="4"/>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340"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Seats — replacement of seats or seat parts not involving disassembly of any primary structure or control system </w:t>
            </w:r>
          </w:p>
        </w:tc>
        <w:tc>
          <w:tcPr>
            <w:tcW w:w="905"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921" w:type="dxa"/>
            <w:gridSpan w:val="4"/>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06" w:type="dxa"/>
            <w:gridSpan w:val="2"/>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785"/>
        </w:trPr>
        <w:tc>
          <w:tcPr>
            <w:tcW w:w="703"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3"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418"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111"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b/>
                <w:color w:val="FFFFFF"/>
                <w:sz w:val="20"/>
                <w:szCs w:val="20"/>
              </w:rPr>
              <w:t xml:space="preserve">Task </w:t>
            </w:r>
          </w:p>
        </w:tc>
        <w:tc>
          <w:tcPr>
            <w:tcW w:w="85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7" w:right="0" w:firstLine="0"/>
              <w:jc w:val="center"/>
              <w:rPr>
                <w:rFonts w:ascii="Arial" w:hAnsi="Arial" w:cs="Arial"/>
                <w:sz w:val="20"/>
                <w:szCs w:val="20"/>
              </w:rPr>
            </w:pPr>
            <w:r w:rsidRPr="00DB7B6C">
              <w:rPr>
                <w:rFonts w:ascii="Arial" w:hAnsi="Arial" w:cs="Arial"/>
                <w:b/>
                <w:color w:val="FFFFFF"/>
                <w:sz w:val="20"/>
                <w:szCs w:val="20"/>
              </w:rPr>
              <w:t xml:space="preserve">SP </w:t>
            </w:r>
          </w:p>
        </w:tc>
        <w:tc>
          <w:tcPr>
            <w:tcW w:w="850"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30"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132"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top w:w="41" w:type="dxa"/>
            <w:left w:w="0" w:type="dxa"/>
            <w:right w:w="13" w:type="dxa"/>
          </w:tblCellMar>
        </w:tblPrEx>
        <w:trPr>
          <w:gridBefore w:val="1"/>
          <w:wBefore w:w="7" w:type="dxa"/>
          <w:trHeight w:val="1409"/>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108" w:right="93" w:firstLine="0"/>
              <w:rPr>
                <w:rFonts w:ascii="Arial" w:hAnsi="Arial" w:cs="Arial"/>
                <w:sz w:val="20"/>
                <w:szCs w:val="20"/>
                <w:lang w:val="en-US"/>
              </w:rPr>
            </w:pPr>
            <w:r w:rsidRPr="00DB7B6C">
              <w:rPr>
                <w:rFonts w:ascii="Arial" w:hAnsi="Arial" w:cs="Arial"/>
                <w:sz w:val="20"/>
                <w:szCs w:val="20"/>
                <w:lang w:val="en-US"/>
              </w:rPr>
              <w:t>Non-essential instruments and/or equipment — replacement of self-contained, instrumentpanel-mounted equipment with quick-</w:t>
            </w:r>
          </w:p>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disconnect connectors </w:t>
            </w:r>
          </w:p>
        </w:tc>
        <w:tc>
          <w:tcPr>
            <w:tcW w:w="851"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84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rPr>
                <w:rFonts w:ascii="Arial" w:hAnsi="Arial" w:cs="Arial"/>
                <w:sz w:val="20"/>
                <w:szCs w:val="20"/>
                <w:lang w:val="en-US"/>
              </w:rPr>
            </w:pPr>
            <w:r w:rsidRPr="00DB7B6C">
              <w:rPr>
                <w:rFonts w:ascii="Arial" w:hAnsi="Arial" w:cs="Arial"/>
                <w:sz w:val="20"/>
                <w:szCs w:val="20"/>
                <w:lang w:val="en-US"/>
              </w:rPr>
              <w:t xml:space="preserve">Removal and installation of non-required instruments and/or equipment </w:t>
            </w:r>
          </w:p>
        </w:tc>
        <w:tc>
          <w:tcPr>
            <w:tcW w:w="851"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1409"/>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97" w:firstLine="0"/>
              <w:rPr>
                <w:rFonts w:ascii="Arial" w:hAnsi="Arial" w:cs="Arial"/>
                <w:sz w:val="20"/>
                <w:szCs w:val="20"/>
                <w:lang w:val="en-US"/>
              </w:rPr>
            </w:pPr>
            <w:r w:rsidRPr="00DB7B6C">
              <w:rPr>
                <w:rFonts w:ascii="Arial" w:hAnsi="Arial" w:cs="Arial"/>
                <w:sz w:val="20"/>
                <w:szCs w:val="20"/>
                <w:lang w:val="en-US"/>
              </w:rPr>
              <w:t xml:space="preserve">Wing wiper, cleaner — servicing, removal and reinstallation not involving disassembly or modification of any primary structure and/or control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1128"/>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Static probes — removal or reinstallation of variometer static-and-total-energy compensation probes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1407"/>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98" w:firstLine="0"/>
              <w:rPr>
                <w:rFonts w:ascii="Arial" w:hAnsi="Arial" w:cs="Arial"/>
                <w:sz w:val="20"/>
                <w:szCs w:val="20"/>
                <w:lang w:val="en-US"/>
              </w:rPr>
            </w:pPr>
            <w:r w:rsidRPr="00DB7B6C">
              <w:rPr>
                <w:rFonts w:ascii="Arial" w:hAnsi="Arial" w:cs="Arial"/>
                <w:sz w:val="20"/>
                <w:szCs w:val="20"/>
                <w:lang w:val="en-US"/>
              </w:rPr>
              <w:t xml:space="preserve">Oxygen system — replacement of portable oxygen bottles and systems in approved mountings, excluding permanently installed bottles and systems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65"/>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Air brake chute — installation and servicing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67"/>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ELT — removal/reinstallation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847"/>
        </w:trPr>
        <w:tc>
          <w:tcPr>
            <w:tcW w:w="703" w:type="dxa"/>
            <w:gridSpan w:val="3"/>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103" w:right="0" w:firstLine="0"/>
              <w:jc w:val="left"/>
              <w:rPr>
                <w:rFonts w:ascii="Arial" w:hAnsi="Arial" w:cs="Arial"/>
                <w:sz w:val="20"/>
                <w:szCs w:val="20"/>
              </w:rPr>
            </w:pPr>
            <w:r w:rsidRPr="00DB7B6C">
              <w:rPr>
                <w:rFonts w:ascii="Arial" w:hAnsi="Arial" w:cs="Arial"/>
                <w:b/>
                <w:color w:val="FFFFFF"/>
                <w:sz w:val="20"/>
                <w:szCs w:val="20"/>
              </w:rPr>
              <w:t xml:space="preserve">26 </w:t>
            </w:r>
          </w:p>
        </w:tc>
        <w:tc>
          <w:tcPr>
            <w:tcW w:w="1418"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Fire protection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Fire warning — replacement of sensors and indicators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n/a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39"/>
        </w:trPr>
        <w:tc>
          <w:tcPr>
            <w:tcW w:w="703" w:type="dxa"/>
            <w:gridSpan w:val="3"/>
            <w:tcBorders>
              <w:top w:val="single" w:sz="17" w:space="0" w:color="FFFFFF"/>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103" w:right="0" w:firstLine="0"/>
              <w:jc w:val="left"/>
              <w:rPr>
                <w:rFonts w:ascii="Arial" w:hAnsi="Arial" w:cs="Arial"/>
                <w:sz w:val="20"/>
                <w:szCs w:val="20"/>
              </w:rPr>
            </w:pPr>
            <w:r w:rsidRPr="00DB7B6C">
              <w:rPr>
                <w:rFonts w:ascii="Arial" w:hAnsi="Arial" w:cs="Arial"/>
                <w:b/>
                <w:color w:val="FFFFFF"/>
                <w:sz w:val="20"/>
                <w:szCs w:val="20"/>
              </w:rPr>
              <w:t xml:space="preserve">27 </w:t>
            </w:r>
          </w:p>
        </w:tc>
        <w:tc>
          <w:tcPr>
            <w:tcW w:w="1418"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Flight control </w:t>
            </w: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rPr>
                <w:rFonts w:ascii="Arial" w:hAnsi="Arial" w:cs="Arial"/>
                <w:sz w:val="20"/>
                <w:szCs w:val="20"/>
                <w:lang w:val="en-US"/>
              </w:rPr>
            </w:pPr>
            <w:r w:rsidRPr="00DB7B6C">
              <w:rPr>
                <w:rFonts w:ascii="Arial" w:hAnsi="Arial" w:cs="Arial"/>
                <w:sz w:val="20"/>
                <w:szCs w:val="20"/>
                <w:lang w:val="en-US"/>
              </w:rPr>
              <w:t xml:space="preserve">Gap seals — installation and servicing if no complete flight control removal is required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450"/>
        </w:trPr>
        <w:tc>
          <w:tcPr>
            <w:tcW w:w="703" w:type="dxa"/>
            <w:gridSpan w:val="3"/>
            <w:vMerge w:val="restart"/>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1" w:type="dxa"/>
            <w:left w:w="0" w:type="dxa"/>
            <w:right w:w="13" w:type="dxa"/>
          </w:tblCellMar>
        </w:tblPrEx>
        <w:trPr>
          <w:gridBefore w:val="1"/>
          <w:wBefore w:w="7" w:type="dxa"/>
          <w:trHeight w:val="539"/>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99" w:firstLine="0"/>
              <w:rPr>
                <w:rFonts w:ascii="Arial" w:hAnsi="Arial" w:cs="Arial"/>
                <w:sz w:val="20"/>
                <w:szCs w:val="20"/>
                <w:lang w:val="en-US"/>
              </w:rPr>
            </w:pPr>
            <w:r w:rsidRPr="00DB7B6C">
              <w:rPr>
                <w:rFonts w:ascii="Arial" w:hAnsi="Arial" w:cs="Arial"/>
                <w:sz w:val="20"/>
                <w:szCs w:val="20"/>
                <w:lang w:val="en-US"/>
              </w:rPr>
              <w:t xml:space="preserve">Control system — measurement of the control system travel without removing the control surfaces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587"/>
        </w:trPr>
        <w:tc>
          <w:tcPr>
            <w:tcW w:w="703" w:type="dxa"/>
            <w:gridSpan w:val="3"/>
            <w:vMerge w:val="restart"/>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1" w:type="dxa"/>
            <w:left w:w="0" w:type="dxa"/>
            <w:right w:w="13" w:type="dxa"/>
          </w:tblCellMar>
        </w:tblPrEx>
        <w:trPr>
          <w:gridBefore w:val="1"/>
          <w:wBefore w:w="7" w:type="dxa"/>
          <w:trHeight w:val="845"/>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rPr>
            </w:pPr>
            <w:r w:rsidRPr="00DB7B6C">
              <w:rPr>
                <w:rFonts w:ascii="Arial" w:hAnsi="Arial" w:cs="Arial"/>
                <w:sz w:val="20"/>
                <w:szCs w:val="20"/>
              </w:rPr>
              <w:t xml:space="preserve">Control cables — simple optical inspection for condition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843"/>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108" w:right="0" w:firstLine="0"/>
              <w:jc w:val="left"/>
              <w:rPr>
                <w:rFonts w:ascii="Arial" w:hAnsi="Arial" w:cs="Arial"/>
                <w:sz w:val="20"/>
                <w:szCs w:val="20"/>
                <w:lang w:val="en-US"/>
              </w:rPr>
            </w:pPr>
            <w:r w:rsidRPr="00DB7B6C">
              <w:rPr>
                <w:rFonts w:ascii="Arial" w:hAnsi="Arial" w:cs="Arial"/>
                <w:sz w:val="20"/>
                <w:szCs w:val="20"/>
                <w:lang w:val="en-US"/>
              </w:rPr>
              <w:t xml:space="preserve">Gas dampener — replacement of gas dampener in the control or air brake system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right="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8" w:right="0"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13" w:right="0"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1" w:type="dxa"/>
            <w:left w:w="0" w:type="dxa"/>
            <w:right w:w="13" w:type="dxa"/>
          </w:tblCellMar>
        </w:tblPrEx>
        <w:trPr>
          <w:gridBefore w:val="1"/>
          <w:wBefore w:w="7" w:type="dxa"/>
          <w:trHeight w:val="260"/>
        </w:trPr>
        <w:tc>
          <w:tcPr>
            <w:tcW w:w="703" w:type="dxa"/>
            <w:gridSpan w:val="3"/>
            <w:tcBorders>
              <w:top w:val="single" w:sz="17" w:space="0" w:color="FFFFFF"/>
              <w:left w:val="nil"/>
              <w:bottom w:val="nil"/>
              <w:right w:val="nil"/>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single" w:sz="17" w:space="0" w:color="FFFFFF"/>
              <w:left w:val="nil"/>
              <w:bottom w:val="nil"/>
              <w:right w:val="nil"/>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val="restart"/>
            <w:tcBorders>
              <w:top w:val="single" w:sz="17" w:space="0" w:color="FFFFFF"/>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1" w:type="dxa"/>
            <w:left w:w="0" w:type="dxa"/>
            <w:right w:w="13" w:type="dxa"/>
          </w:tblCellMar>
        </w:tblPrEx>
        <w:trPr>
          <w:gridBefore w:val="1"/>
          <w:wBefore w:w="7" w:type="dxa"/>
          <w:trHeight w:val="1400"/>
        </w:trPr>
        <w:tc>
          <w:tcPr>
            <w:tcW w:w="703" w:type="dxa"/>
            <w:gridSpan w:val="3"/>
            <w:tcBorders>
              <w:top w:val="nil"/>
              <w:left w:val="nil"/>
              <w:bottom w:val="single" w:sz="8" w:space="0" w:color="007FC2"/>
              <w:right w:val="nil"/>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nil"/>
              <w:bottom w:val="single" w:sz="8" w:space="0" w:color="007FC2"/>
              <w:right w:val="nil"/>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nil"/>
              <w:bottom w:val="single" w:sz="8" w:space="0" w:color="007FC2"/>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rPr>
          <w:gridBefore w:val="1"/>
          <w:wBefore w:w="7" w:type="dxa"/>
          <w:trHeight w:val="785"/>
        </w:trPr>
        <w:tc>
          <w:tcPr>
            <w:tcW w:w="703"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418"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111"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Task </w:t>
            </w:r>
          </w:p>
        </w:tc>
        <w:tc>
          <w:tcPr>
            <w:tcW w:w="85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4" w:firstLine="0"/>
              <w:jc w:val="center"/>
              <w:rPr>
                <w:rFonts w:ascii="Arial" w:hAnsi="Arial" w:cs="Arial"/>
                <w:sz w:val="20"/>
                <w:szCs w:val="20"/>
              </w:rPr>
            </w:pPr>
            <w:r w:rsidRPr="00DB7B6C">
              <w:rPr>
                <w:rFonts w:ascii="Arial" w:hAnsi="Arial" w:cs="Arial"/>
                <w:b/>
                <w:color w:val="FFFFFF"/>
                <w:sz w:val="20"/>
                <w:szCs w:val="20"/>
              </w:rPr>
              <w:t xml:space="preserve">SP </w:t>
            </w:r>
          </w:p>
        </w:tc>
        <w:tc>
          <w:tcPr>
            <w:tcW w:w="850"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30"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rPr>
          <w:gridBefore w:val="1"/>
          <w:wBefore w:w="7" w:type="dxa"/>
          <w:trHeight w:val="1128"/>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Co-pilot stick and pedals — removal or reinstallation where design provides for quick disconnect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28 </w:t>
            </w:r>
          </w:p>
        </w:tc>
        <w:tc>
          <w:tcPr>
            <w:tcW w:w="1418"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Fuel system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Fuel lines — replacement of prefabricated fuel lines fitted with self-sealing couplings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n/a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5" w:firstLine="0"/>
              <w:jc w:val="center"/>
              <w:rPr>
                <w:rFonts w:ascii="Arial" w:hAnsi="Arial" w:cs="Arial"/>
                <w:sz w:val="20"/>
                <w:szCs w:val="20"/>
              </w:rPr>
            </w:pPr>
            <w:r w:rsidRPr="00DB7B6C">
              <w:rPr>
                <w:rFonts w:ascii="Arial" w:hAnsi="Arial" w:cs="Arial"/>
                <w:sz w:val="20"/>
                <w:szCs w:val="20"/>
              </w:rPr>
              <w:t xml:space="preserve">No </w:t>
            </w:r>
          </w:p>
        </w:tc>
      </w:tr>
      <w:tr w:rsidR="001C1FAD" w:rsidTr="00F80436">
        <w:trPr>
          <w:gridBefore w:val="1"/>
          <w:wBefore w:w="7" w:type="dxa"/>
          <w:trHeight w:val="564"/>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Fuel filter — cleaning and/or replacement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n/a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1129"/>
        </w:trPr>
        <w:tc>
          <w:tcPr>
            <w:tcW w:w="703" w:type="dxa"/>
            <w:gridSpan w:val="3"/>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31 </w:t>
            </w:r>
          </w:p>
        </w:tc>
        <w:tc>
          <w:tcPr>
            <w:tcW w:w="1418"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Instruments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4" w:firstLine="0"/>
              <w:rPr>
                <w:rFonts w:ascii="Arial" w:hAnsi="Arial" w:cs="Arial"/>
                <w:sz w:val="20"/>
                <w:szCs w:val="20"/>
                <w:lang w:val="en-US"/>
              </w:rPr>
            </w:pPr>
            <w:r w:rsidRPr="00DB7B6C">
              <w:rPr>
                <w:rFonts w:ascii="Arial" w:hAnsi="Arial" w:cs="Arial"/>
                <w:sz w:val="20"/>
                <w:szCs w:val="20"/>
                <w:lang w:val="en-US"/>
              </w:rPr>
              <w:t xml:space="preserve">Instrument panel — removal and reinstallation provided that it is equipped with quick disconnect, excluding IFR operations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Pitot-static system — simple sense and leak check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rPr>
            </w:pPr>
            <w:r w:rsidRPr="00DB7B6C">
              <w:rPr>
                <w:rFonts w:ascii="Arial" w:hAnsi="Arial" w:cs="Arial"/>
                <w:sz w:val="20"/>
                <w:szCs w:val="20"/>
              </w:rPr>
              <w:t xml:space="preserve">Instrument panel vibration damper/shock absorbers — replacement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5"/>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Drainage — drainage of water drainage traps or filters within the pitot-static system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566"/>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Flexible tubes — replacement of damaged tubes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1128"/>
        </w:trPr>
        <w:tc>
          <w:tcPr>
            <w:tcW w:w="703" w:type="dxa"/>
            <w:gridSpan w:val="3"/>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32 </w:t>
            </w:r>
          </w:p>
        </w:tc>
        <w:tc>
          <w:tcPr>
            <w:tcW w:w="1418" w:type="dxa"/>
            <w:gridSpan w:val="3"/>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Landing gear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Wheels — removal, replacement and servicing, including replacement of wheel bearings and lubrication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564"/>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Servicing — replenishment of hydraulic fluid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Shock absorber — replacement or servicing of elastic cords or rubber dampers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566"/>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Shock struts — replenishment of oil or air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7"/>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Landing-gear doors — removal or reinstallation and repair including operating straps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45"/>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Skis — changing between wheel and ski landing gear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rPr>
          <w:gridBefore w:val="1"/>
          <w:wBefore w:w="7" w:type="dxa"/>
          <w:trHeight w:val="824"/>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Skids — removal or reinstallation and servicing of main, wing and tail skids </w:t>
            </w:r>
          </w:p>
        </w:tc>
        <w:tc>
          <w:tcPr>
            <w:tcW w:w="851"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785"/>
        </w:trPr>
        <w:tc>
          <w:tcPr>
            <w:tcW w:w="703"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418"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111"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Task </w:t>
            </w:r>
          </w:p>
        </w:tc>
        <w:tc>
          <w:tcPr>
            <w:tcW w:w="85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SP </w:t>
            </w:r>
          </w:p>
        </w:tc>
        <w:tc>
          <w:tcPr>
            <w:tcW w:w="850"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30"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bottom w:w="54" w:type="dxa"/>
            <w:right w:w="65" w:type="dxa"/>
          </w:tblCellMar>
        </w:tblPrEx>
        <w:trPr>
          <w:gridBefore w:val="1"/>
          <w:wBefore w:w="7" w:type="dxa"/>
          <w:trHeight w:val="847"/>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Wheel </w:t>
            </w:r>
            <w:r w:rsidRPr="00DB7B6C">
              <w:rPr>
                <w:rFonts w:ascii="Arial" w:hAnsi="Arial" w:cs="Arial"/>
                <w:sz w:val="20"/>
                <w:szCs w:val="20"/>
                <w:lang w:val="en-US"/>
              </w:rPr>
              <w:tab/>
              <w:t xml:space="preserve">fairings </w:t>
            </w:r>
            <w:r w:rsidRPr="00DB7B6C">
              <w:rPr>
                <w:rFonts w:ascii="Arial" w:hAnsi="Arial" w:cs="Arial"/>
                <w:sz w:val="20"/>
                <w:szCs w:val="20"/>
                <w:lang w:val="en-US"/>
              </w:rPr>
              <w:tab/>
              <w:t xml:space="preserve">(spats) </w:t>
            </w:r>
            <w:r w:rsidRPr="00DB7B6C">
              <w:rPr>
                <w:rFonts w:ascii="Arial" w:hAnsi="Arial" w:cs="Arial"/>
                <w:sz w:val="20"/>
                <w:szCs w:val="20"/>
                <w:lang w:val="en-US"/>
              </w:rPr>
              <w:tab/>
              <w:t xml:space="preserve">— </w:t>
            </w:r>
            <w:r w:rsidRPr="00DB7B6C">
              <w:rPr>
                <w:rFonts w:ascii="Arial" w:hAnsi="Arial" w:cs="Arial"/>
                <w:sz w:val="20"/>
                <w:szCs w:val="20"/>
                <w:lang w:val="en-US"/>
              </w:rPr>
              <w:tab/>
              <w:t xml:space="preserve">removal </w:t>
            </w:r>
            <w:r w:rsidRPr="00DB7B6C">
              <w:rPr>
                <w:rFonts w:ascii="Arial" w:hAnsi="Arial" w:cs="Arial"/>
                <w:sz w:val="20"/>
                <w:szCs w:val="20"/>
                <w:lang w:val="en-US"/>
              </w:rPr>
              <w:tab/>
              <w:t xml:space="preserve">and reinstallation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4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Mechanical brakes — adjustment of simple cable-operated systems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565"/>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Brake — replacement of worn brake pads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56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Springs — replacement of worn or aged springs </w:t>
            </w:r>
          </w:p>
        </w:tc>
        <w:tc>
          <w:tcPr>
            <w:tcW w:w="851" w:type="dxa"/>
            <w:gridSpan w:val="3"/>
            <w:tcBorders>
              <w:top w:val="single" w:sz="17" w:space="0" w:color="FFFFFF"/>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48"/>
        </w:trPr>
        <w:tc>
          <w:tcPr>
            <w:tcW w:w="703" w:type="dxa"/>
            <w:gridSpan w:val="3"/>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nil"/>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Gear warning — removal or reinstallation of simple gear-warning systems </w:t>
            </w:r>
          </w:p>
        </w:tc>
        <w:tc>
          <w:tcPr>
            <w:tcW w:w="851"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47"/>
        </w:trPr>
        <w:tc>
          <w:tcPr>
            <w:tcW w:w="703" w:type="dxa"/>
            <w:gridSpan w:val="3"/>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33 </w:t>
            </w:r>
          </w:p>
        </w:tc>
        <w:tc>
          <w:tcPr>
            <w:tcW w:w="1418"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Lights </w:t>
            </w:r>
          </w:p>
        </w:tc>
        <w:tc>
          <w:tcPr>
            <w:tcW w:w="4111"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Lights — replacement of internal and external bulbs, filaments, reflectors and lenses </w:t>
            </w:r>
          </w:p>
        </w:tc>
        <w:tc>
          <w:tcPr>
            <w:tcW w:w="85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50" w:type="dxa"/>
            <w:gridSpan w:val="2"/>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39" w:firstLine="0"/>
              <w:jc w:val="center"/>
              <w:rPr>
                <w:rFonts w:ascii="Arial" w:hAnsi="Arial" w:cs="Arial"/>
                <w:sz w:val="20"/>
                <w:szCs w:val="20"/>
              </w:rPr>
            </w:pPr>
            <w:r w:rsidRPr="00DB7B6C">
              <w:rPr>
                <w:rFonts w:ascii="Arial" w:hAnsi="Arial" w:cs="Arial"/>
                <w:sz w:val="20"/>
                <w:szCs w:val="20"/>
              </w:rPr>
              <w:t xml:space="preserve">n/a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822"/>
        </w:trPr>
        <w:tc>
          <w:tcPr>
            <w:tcW w:w="703" w:type="dxa"/>
            <w:gridSpan w:val="3"/>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34 </w:t>
            </w:r>
          </w:p>
        </w:tc>
        <w:tc>
          <w:tcPr>
            <w:tcW w:w="1418"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Navigation </w:t>
            </w: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1" w:firstLine="0"/>
              <w:rPr>
                <w:rFonts w:ascii="Arial" w:hAnsi="Arial" w:cs="Arial"/>
                <w:sz w:val="20"/>
                <w:szCs w:val="20"/>
                <w:lang w:val="en-US"/>
              </w:rPr>
            </w:pPr>
            <w:r w:rsidRPr="00DB7B6C">
              <w:rPr>
                <w:rFonts w:ascii="Arial" w:hAnsi="Arial" w:cs="Arial"/>
                <w:sz w:val="20"/>
                <w:szCs w:val="20"/>
                <w:lang w:val="en-US"/>
              </w:rPr>
              <w:t xml:space="preserve">Software — updating of self-contained, instrument-panel-mounted software, excluding automated flight control systems and transponders, and including update of nonrequired instruments/equipment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566"/>
        </w:trPr>
        <w:tc>
          <w:tcPr>
            <w:tcW w:w="703" w:type="dxa"/>
            <w:gridSpan w:val="3"/>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bottom w:w="54" w:type="dxa"/>
            <w:right w:w="65" w:type="dxa"/>
          </w:tblCellMar>
        </w:tblPrEx>
        <w:trPr>
          <w:gridBefore w:val="1"/>
          <w:wBefore w:w="7" w:type="dxa"/>
          <w:trHeight w:val="450"/>
        </w:trPr>
        <w:tc>
          <w:tcPr>
            <w:tcW w:w="703" w:type="dxa"/>
            <w:gridSpan w:val="3"/>
            <w:vMerge w:val="restart"/>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bottom w:w="54" w:type="dxa"/>
            <w:right w:w="65" w:type="dxa"/>
          </w:tblCellMar>
        </w:tblPrEx>
        <w:trPr>
          <w:gridBefore w:val="1"/>
          <w:wBefore w:w="7" w:type="dxa"/>
          <w:trHeight w:val="450"/>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Navigation devices — removal and replacement of self-contained, instrument-panel-mounted navigation devices with quick-disconnect connectors, excluding automated flight control systems, transponders, primary flight control system </w:t>
            </w:r>
          </w:p>
        </w:tc>
        <w:tc>
          <w:tcPr>
            <w:tcW w:w="851"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vMerge w:val="restart"/>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703"/>
        </w:trPr>
        <w:tc>
          <w:tcPr>
            <w:tcW w:w="703" w:type="dxa"/>
            <w:gridSpan w:val="3"/>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1"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50"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30"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bottom w:w="54" w:type="dxa"/>
            <w:right w:w="65" w:type="dxa"/>
          </w:tblCellMar>
        </w:tblPrEx>
        <w:trPr>
          <w:gridBefore w:val="1"/>
          <w:wBefore w:w="7" w:type="dxa"/>
          <w:trHeight w:val="847"/>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Self-contained data logger — installation, data restoration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407"/>
        </w:trPr>
        <w:tc>
          <w:tcPr>
            <w:tcW w:w="703" w:type="dxa"/>
            <w:gridSpan w:val="3"/>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51 </w:t>
            </w:r>
          </w:p>
        </w:tc>
        <w:tc>
          <w:tcPr>
            <w:tcW w:w="1418" w:type="dxa"/>
            <w:gridSpan w:val="3"/>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Structure </w:t>
            </w: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Fabric patches — simple patches extending over no more than one rib, and not requiring rib stitching or removal of structural parts or control surfaces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409"/>
        </w:trPr>
        <w:tc>
          <w:tcPr>
            <w:tcW w:w="703"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Protective coating — application of preservative material or coatings where no disassembly of any primary structure or operating system is involved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bottom w:w="54" w:type="dxa"/>
            <w:right w:w="65" w:type="dxa"/>
          </w:tblCellMar>
        </w:tblPrEx>
        <w:trPr>
          <w:gridBefore w:val="1"/>
          <w:wBefore w:w="7" w:type="dxa"/>
          <w:trHeight w:val="1001"/>
        </w:trPr>
        <w:tc>
          <w:tcPr>
            <w:tcW w:w="703"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418" w:type="dxa"/>
            <w:gridSpan w:val="3"/>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111" w:type="dxa"/>
            <w:gridSpan w:val="3"/>
            <w:tcBorders>
              <w:top w:val="single" w:sz="17" w:space="0" w:color="FFFFFF"/>
              <w:left w:val="single" w:sz="17" w:space="0" w:color="FFFFFF"/>
              <w:bottom w:val="single" w:sz="17" w:space="0" w:color="FFFFFF"/>
              <w:right w:val="single" w:sz="17" w:space="0" w:color="FFFFFF"/>
            </w:tcBorders>
            <w:shd w:val="clear" w:color="auto" w:fill="D9D9D9"/>
            <w:vAlign w:val="bottom"/>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Surface finish — minor restoration of paint or coating (where the underlying primary structure is not affected), including application of signal </w:t>
            </w:r>
          </w:p>
        </w:tc>
        <w:tc>
          <w:tcPr>
            <w:tcW w:w="85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0" w:firstLine="0"/>
              <w:jc w:val="center"/>
              <w:rPr>
                <w:rFonts w:ascii="Arial" w:hAnsi="Arial" w:cs="Arial"/>
                <w:sz w:val="20"/>
                <w:szCs w:val="20"/>
              </w:rPr>
            </w:pPr>
            <w:r w:rsidRPr="00DB7B6C">
              <w:rPr>
                <w:rFonts w:ascii="Arial" w:hAnsi="Arial" w:cs="Arial"/>
                <w:sz w:val="20"/>
                <w:szCs w:val="20"/>
              </w:rPr>
              <w:t xml:space="preserve">Yes </w:t>
            </w:r>
          </w:p>
        </w:tc>
        <w:tc>
          <w:tcPr>
            <w:tcW w:w="850" w:type="dxa"/>
            <w:gridSpan w:val="2"/>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30"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44"/>
        </w:trPr>
        <w:tc>
          <w:tcPr>
            <w:tcW w:w="697" w:type="dxa"/>
            <w:gridSpan w:val="2"/>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5554" w:type="dxa"/>
            <w:gridSpan w:val="8"/>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1" w:type="dxa"/>
            <w:gridSpan w:val="3"/>
            <w:tcBorders>
              <w:top w:val="nil"/>
              <w:left w:val="single" w:sz="17" w:space="0" w:color="FFFFFF"/>
              <w:bottom w:val="single" w:sz="2" w:space="0" w:color="808080"/>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970" w:type="dxa"/>
            <w:gridSpan w:val="4"/>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5" w:type="dxa"/>
          </w:tblCellMar>
        </w:tblPrEx>
        <w:trPr>
          <w:gridBefore w:val="1"/>
          <w:wBefore w:w="5" w:type="dxa"/>
          <w:trHeight w:val="785"/>
        </w:trPr>
        <w:tc>
          <w:tcPr>
            <w:tcW w:w="697"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514" w:type="dxa"/>
            <w:gridSpan w:val="5"/>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040"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Task </w:t>
            </w:r>
          </w:p>
        </w:tc>
        <w:tc>
          <w:tcPr>
            <w:tcW w:w="84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4" w:firstLine="0"/>
              <w:jc w:val="center"/>
              <w:rPr>
                <w:rFonts w:ascii="Arial" w:hAnsi="Arial" w:cs="Arial"/>
                <w:sz w:val="20"/>
                <w:szCs w:val="20"/>
              </w:rPr>
            </w:pPr>
            <w:r w:rsidRPr="00DB7B6C">
              <w:rPr>
                <w:rFonts w:ascii="Arial" w:hAnsi="Arial" w:cs="Arial"/>
                <w:b/>
                <w:color w:val="FFFFFF"/>
                <w:sz w:val="20"/>
                <w:szCs w:val="20"/>
              </w:rPr>
              <w:t xml:space="preserve">SP </w:t>
            </w:r>
          </w:p>
        </w:tc>
        <w:tc>
          <w:tcPr>
            <w:tcW w:w="843" w:type="dxa"/>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27"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RPr="0029616B" w:rsidTr="00F80436">
        <w:tblPrEx>
          <w:tblCellMar>
            <w:top w:w="45" w:type="dxa"/>
          </w:tblCellMar>
        </w:tblPrEx>
        <w:trPr>
          <w:gridBefore w:val="1"/>
          <w:wBefore w:w="5" w:type="dxa"/>
          <w:trHeight w:val="727"/>
        </w:trPr>
        <w:tc>
          <w:tcPr>
            <w:tcW w:w="697" w:type="dxa"/>
            <w:gridSpan w:val="2"/>
            <w:tcBorders>
              <w:top w:val="nil"/>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tcBorders>
              <w:top w:val="nil"/>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coatings or thin foils as well as registration markings </w:t>
            </w:r>
          </w:p>
        </w:tc>
        <w:tc>
          <w:tcPr>
            <w:tcW w:w="84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843" w:type="dxa"/>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r>
      <w:tr w:rsidR="001C1FAD" w:rsidTr="00F80436">
        <w:tblPrEx>
          <w:tblCellMar>
            <w:top w:w="45" w:type="dxa"/>
          </w:tblCellMar>
        </w:tblPrEx>
        <w:trPr>
          <w:gridBefore w:val="1"/>
          <w:wBefore w:w="5" w:type="dxa"/>
          <w:trHeight w:val="1128"/>
        </w:trPr>
        <w:tc>
          <w:tcPr>
            <w:tcW w:w="697" w:type="dxa"/>
            <w:gridSpan w:val="2"/>
            <w:tcBorders>
              <w:top w:val="nil"/>
              <w:left w:val="single" w:sz="17" w:space="0" w:color="FFFFFF"/>
              <w:bottom w:val="single" w:sz="17" w:space="0" w:color="FFFFFF"/>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1514" w:type="dxa"/>
            <w:gridSpan w:val="5"/>
            <w:tcBorders>
              <w:top w:val="nil"/>
              <w:left w:val="single" w:sz="17" w:space="0" w:color="FFFFFF"/>
              <w:bottom w:val="single" w:sz="17" w:space="0" w:color="FFFFFF"/>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lang w:val="en-US"/>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6" w:firstLine="0"/>
              <w:rPr>
                <w:rFonts w:ascii="Arial" w:hAnsi="Arial" w:cs="Arial"/>
                <w:sz w:val="20"/>
                <w:szCs w:val="20"/>
                <w:lang w:val="en-US"/>
              </w:rPr>
            </w:pPr>
            <w:r w:rsidRPr="00DB7B6C">
              <w:rPr>
                <w:rFonts w:ascii="Arial" w:hAnsi="Arial" w:cs="Arial"/>
                <w:sz w:val="20"/>
                <w:szCs w:val="20"/>
                <w:lang w:val="en-US"/>
              </w:rPr>
              <w:t xml:space="preserve">Fairings — simple repairs to non-structural fairings and cover plates that do not change the contour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4"/>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52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Doors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Doors — removal and reinstallation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38"/>
        </w:trPr>
        <w:tc>
          <w:tcPr>
            <w:tcW w:w="697" w:type="dxa"/>
            <w:gridSpan w:val="2"/>
            <w:tcBorders>
              <w:top w:val="single" w:sz="17" w:space="0" w:color="FFFFFF"/>
              <w:left w:val="single" w:sz="17" w:space="0" w:color="FFFFFF"/>
              <w:bottom w:val="nil"/>
              <w:right w:val="single" w:sz="17" w:space="0" w:color="FFFFFF"/>
            </w:tcBorders>
            <w:shd w:val="clear" w:color="auto" w:fill="808080"/>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tcBorders>
              <w:top w:val="single" w:sz="17" w:space="0" w:color="FFFFFF"/>
              <w:left w:val="single" w:sz="17" w:space="0" w:color="FFFFFF"/>
              <w:bottom w:val="nil"/>
              <w:right w:val="single" w:sz="17" w:space="0" w:color="FFFFFF"/>
            </w:tcBorders>
            <w:shd w:val="clear" w:color="auto" w:fill="D9D9D9"/>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vMerge w:val="restart"/>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Upholstery, furnishing — minor repairs which do not require disassembly of primary structure or operating systems, or interfere with control systems </w:t>
            </w:r>
          </w:p>
        </w:tc>
        <w:tc>
          <w:tcPr>
            <w:tcW w:w="841" w:type="dxa"/>
            <w:gridSpan w:val="3"/>
            <w:vMerge w:val="restart"/>
            <w:tcBorders>
              <w:top w:val="single" w:sz="17" w:space="0" w:color="FFFFFF"/>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vMerge w:val="restart"/>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271"/>
        </w:trPr>
        <w:tc>
          <w:tcPr>
            <w:tcW w:w="697" w:type="dxa"/>
            <w:gridSpan w:val="2"/>
            <w:tcBorders>
              <w:top w:val="nil"/>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53 </w:t>
            </w:r>
          </w:p>
        </w:tc>
        <w:tc>
          <w:tcPr>
            <w:tcW w:w="1514" w:type="dxa"/>
            <w:gridSpan w:val="5"/>
            <w:tcBorders>
              <w:top w:val="nil"/>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Fuselage </w:t>
            </w:r>
          </w:p>
        </w:tc>
        <w:tc>
          <w:tcPr>
            <w:tcW w:w="4040" w:type="dxa"/>
            <w:gridSpan w:val="3"/>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1" w:type="dxa"/>
            <w:gridSpan w:val="3"/>
            <w:vMerge/>
            <w:tcBorders>
              <w:top w:val="nil"/>
              <w:left w:val="single" w:sz="17" w:space="0" w:color="FFFFFF"/>
              <w:bottom w:val="single" w:sz="2" w:space="0" w:color="D9D9D9"/>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3" w:type="dxa"/>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127" w:type="dxa"/>
            <w:gridSpan w:val="3"/>
            <w:vMerge/>
            <w:tcBorders>
              <w:top w:val="nil"/>
              <w:left w:val="single" w:sz="17" w:space="0" w:color="FFFFFF"/>
              <w:bottom w:val="single" w:sz="2" w:space="0" w:color="D9D9D9"/>
              <w:right w:val="nil"/>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5" w:type="dxa"/>
          </w:tblCellMar>
        </w:tblPrEx>
        <w:trPr>
          <w:gridBefore w:val="1"/>
          <w:wBefore w:w="5" w:type="dxa"/>
          <w:trHeight w:val="847"/>
        </w:trPr>
        <w:tc>
          <w:tcPr>
            <w:tcW w:w="697" w:type="dxa"/>
            <w:gridSpan w:val="2"/>
            <w:vMerge w:val="restart"/>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56 </w:t>
            </w:r>
          </w:p>
        </w:tc>
        <w:tc>
          <w:tcPr>
            <w:tcW w:w="1514" w:type="dxa"/>
            <w:gridSpan w:val="5"/>
            <w:vMerge w:val="restart"/>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Windows </w:t>
            </w:r>
          </w:p>
        </w:tc>
        <w:tc>
          <w:tcPr>
            <w:tcW w:w="4040"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Side windows — replacement if no riveting, bonding or any special process is required </w:t>
            </w:r>
          </w:p>
        </w:tc>
        <w:tc>
          <w:tcPr>
            <w:tcW w:w="84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6"/>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Canopies — removal and refitment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5"/>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Gas dampener — replacement of canopy gas dampener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128"/>
        </w:trPr>
        <w:tc>
          <w:tcPr>
            <w:tcW w:w="697" w:type="dxa"/>
            <w:gridSpan w:val="2"/>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57 </w:t>
            </w:r>
          </w:p>
        </w:tc>
        <w:tc>
          <w:tcPr>
            <w:tcW w:w="1514" w:type="dxa"/>
            <w:gridSpan w:val="5"/>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Wings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Wing skids — removal or reinstallation and service of lower wing skids or wing roller including spring assembly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7"/>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Water ballast — removal or reinstallation of flexible tanks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126"/>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Turbulator and sealing tapes — removal or reinstallation of approved sealing tapes and turbulator tapes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1" w:firstLine="0"/>
              <w:jc w:val="center"/>
              <w:rPr>
                <w:rFonts w:ascii="Arial" w:hAnsi="Arial" w:cs="Arial"/>
                <w:sz w:val="20"/>
                <w:szCs w:val="20"/>
              </w:rPr>
            </w:pPr>
            <w:r w:rsidRPr="00DB7B6C">
              <w:rPr>
                <w:rFonts w:ascii="Arial" w:hAnsi="Arial" w:cs="Arial"/>
                <w:sz w:val="20"/>
                <w:szCs w:val="20"/>
              </w:rPr>
              <w:t xml:space="preserve">Yes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6"/>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61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Propeller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Spinner — removal and reinstallation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7"/>
        </w:trPr>
        <w:tc>
          <w:tcPr>
            <w:tcW w:w="697" w:type="dxa"/>
            <w:gridSpan w:val="2"/>
            <w:vMerge w:val="restart"/>
            <w:tcBorders>
              <w:top w:val="single" w:sz="17" w:space="0" w:color="FFFFFF"/>
              <w:left w:val="single" w:sz="17" w:space="0" w:color="FFFFFF"/>
              <w:bottom w:val="nil"/>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71 </w:t>
            </w:r>
          </w:p>
        </w:tc>
        <w:tc>
          <w:tcPr>
            <w:tcW w:w="1514" w:type="dxa"/>
            <w:gridSpan w:val="5"/>
            <w:vMerge w:val="restart"/>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tabs>
                <w:tab w:val="center" w:pos="264"/>
                <w:tab w:val="center" w:pos="995"/>
              </w:tabs>
              <w:spacing w:before="60" w:after="60" w:line="240" w:lineRule="auto"/>
              <w:ind w:left="0" w:right="0" w:firstLine="0"/>
              <w:jc w:val="left"/>
              <w:rPr>
                <w:rFonts w:ascii="Arial" w:hAnsi="Arial" w:cs="Arial"/>
                <w:sz w:val="20"/>
                <w:szCs w:val="20"/>
              </w:rPr>
            </w:pPr>
            <w:r w:rsidRPr="00DB7B6C">
              <w:rPr>
                <w:rFonts w:ascii="Arial" w:hAnsi="Arial" w:cs="Arial"/>
                <w:sz w:val="20"/>
                <w:szCs w:val="20"/>
              </w:rPr>
              <w:tab/>
              <w:t xml:space="preserve">Power </w:t>
            </w:r>
            <w:r w:rsidRPr="00DB7B6C">
              <w:rPr>
                <w:rFonts w:ascii="Arial" w:hAnsi="Arial" w:cs="Arial"/>
                <w:sz w:val="20"/>
                <w:szCs w:val="20"/>
              </w:rPr>
              <w:tab/>
              <w:t xml:space="preserve">plant </w:t>
            </w:r>
          </w:p>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installation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Removal or installation of power plant unit including engine and propeller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5" w:firstLine="0"/>
              <w:jc w:val="center"/>
              <w:rPr>
                <w:rFonts w:ascii="Arial" w:hAnsi="Arial" w:cs="Arial"/>
                <w:sz w:val="20"/>
                <w:szCs w:val="20"/>
              </w:rPr>
            </w:pPr>
            <w:r w:rsidRPr="00DB7B6C">
              <w:rPr>
                <w:rFonts w:ascii="Arial" w:hAnsi="Arial" w:cs="Arial"/>
                <w:sz w:val="20"/>
                <w:szCs w:val="20"/>
              </w:rPr>
              <w:t xml:space="preserve">No </w:t>
            </w:r>
          </w:p>
        </w:tc>
      </w:tr>
      <w:tr w:rsidR="001C1FAD" w:rsidTr="00F80436">
        <w:tblPrEx>
          <w:tblCellMar>
            <w:top w:w="45" w:type="dxa"/>
          </w:tblCellMar>
        </w:tblPrEx>
        <w:trPr>
          <w:gridBefore w:val="1"/>
          <w:wBefore w:w="5" w:type="dxa"/>
          <w:trHeight w:val="1126"/>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9" w:firstLine="0"/>
              <w:rPr>
                <w:rFonts w:ascii="Arial" w:hAnsi="Arial" w:cs="Arial"/>
                <w:sz w:val="20"/>
                <w:szCs w:val="20"/>
                <w:lang w:val="en-US"/>
              </w:rPr>
            </w:pPr>
            <w:r w:rsidRPr="00DB7B6C">
              <w:rPr>
                <w:rFonts w:ascii="Arial" w:hAnsi="Arial" w:cs="Arial"/>
                <w:sz w:val="20"/>
                <w:szCs w:val="20"/>
                <w:lang w:val="en-US"/>
              </w:rPr>
              <w:t xml:space="preserve">Cowling — removal and reinstallation not requiring removal of propeller or disconnection of flight controls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24"/>
        </w:trPr>
        <w:tc>
          <w:tcPr>
            <w:tcW w:w="697" w:type="dxa"/>
            <w:gridSpan w:val="2"/>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nil"/>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Induction system — inspection and replacement of induction air filter </w:t>
            </w:r>
          </w:p>
        </w:tc>
        <w:tc>
          <w:tcPr>
            <w:tcW w:w="841" w:type="dxa"/>
            <w:gridSpan w:val="3"/>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nil"/>
              <w:right w:val="single" w:sz="17" w:space="0" w:color="FFFFFF"/>
            </w:tcBorders>
            <w:shd w:val="clear" w:color="auto" w:fill="D9D9D9"/>
          </w:tcPr>
          <w:p w:rsidR="001C1FAD" w:rsidRPr="00DB7B6C" w:rsidRDefault="005E41C3" w:rsidP="00DB7B6C">
            <w:pPr>
              <w:spacing w:before="60" w:after="60" w:line="240" w:lineRule="auto"/>
              <w:ind w:left="0" w:right="38"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44"/>
        </w:trPr>
        <w:tc>
          <w:tcPr>
            <w:tcW w:w="697" w:type="dxa"/>
            <w:gridSpan w:val="2"/>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5554" w:type="dxa"/>
            <w:gridSpan w:val="8"/>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841" w:type="dxa"/>
            <w:gridSpan w:val="3"/>
            <w:tcBorders>
              <w:top w:val="nil"/>
              <w:left w:val="single" w:sz="17" w:space="0" w:color="FFFFFF"/>
              <w:bottom w:val="single" w:sz="2" w:space="0" w:color="808080"/>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970" w:type="dxa"/>
            <w:gridSpan w:val="4"/>
            <w:tcBorders>
              <w:top w:val="nil"/>
              <w:left w:val="single" w:sz="17" w:space="0" w:color="FFFFFF"/>
              <w:bottom w:val="nil"/>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r>
      <w:tr w:rsidR="001C1FAD" w:rsidTr="00F80436">
        <w:tblPrEx>
          <w:tblCellMar>
            <w:top w:w="45" w:type="dxa"/>
          </w:tblCellMar>
        </w:tblPrEx>
        <w:trPr>
          <w:gridBefore w:val="1"/>
          <w:wBefore w:w="5" w:type="dxa"/>
          <w:trHeight w:val="785"/>
        </w:trPr>
        <w:tc>
          <w:tcPr>
            <w:tcW w:w="697" w:type="dxa"/>
            <w:gridSpan w:val="2"/>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ATA </w:t>
            </w:r>
          </w:p>
        </w:tc>
        <w:tc>
          <w:tcPr>
            <w:tcW w:w="1514" w:type="dxa"/>
            <w:gridSpan w:val="5"/>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Area </w:t>
            </w:r>
          </w:p>
        </w:tc>
        <w:tc>
          <w:tcPr>
            <w:tcW w:w="4040" w:type="dxa"/>
            <w:gridSpan w:val="3"/>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b/>
                <w:color w:val="FFFFFF"/>
                <w:sz w:val="20"/>
                <w:szCs w:val="20"/>
              </w:rPr>
              <w:t xml:space="preserve">Task </w:t>
            </w:r>
          </w:p>
        </w:tc>
        <w:tc>
          <w:tcPr>
            <w:tcW w:w="841"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SP </w:t>
            </w:r>
          </w:p>
        </w:tc>
        <w:tc>
          <w:tcPr>
            <w:tcW w:w="843" w:type="dxa"/>
            <w:tcBorders>
              <w:top w:val="nil"/>
              <w:left w:val="single" w:sz="17" w:space="0" w:color="FFFFFF"/>
              <w:bottom w:val="nil"/>
              <w:right w:val="single" w:sz="17" w:space="0" w:color="FFFFFF"/>
            </w:tcBorders>
            <w:shd w:val="clear" w:color="auto" w:fill="808080"/>
            <w:vAlign w:val="center"/>
          </w:tcPr>
          <w:p w:rsidR="001C1FAD" w:rsidRPr="00DB7B6C" w:rsidRDefault="005E41C3" w:rsidP="00DB7B6C">
            <w:pPr>
              <w:spacing w:before="60" w:after="60" w:line="240" w:lineRule="auto"/>
              <w:ind w:left="0" w:right="43" w:firstLine="0"/>
              <w:jc w:val="center"/>
              <w:rPr>
                <w:rFonts w:ascii="Arial" w:hAnsi="Arial" w:cs="Arial"/>
                <w:sz w:val="20"/>
                <w:szCs w:val="20"/>
              </w:rPr>
            </w:pPr>
            <w:r w:rsidRPr="00DB7B6C">
              <w:rPr>
                <w:rFonts w:ascii="Arial" w:hAnsi="Arial" w:cs="Arial"/>
                <w:b/>
                <w:color w:val="FFFFFF"/>
                <w:sz w:val="20"/>
                <w:szCs w:val="20"/>
              </w:rPr>
              <w:t xml:space="preserve">SSPS </w:t>
            </w:r>
          </w:p>
        </w:tc>
        <w:tc>
          <w:tcPr>
            <w:tcW w:w="1127" w:type="dxa"/>
            <w:gridSpan w:val="3"/>
            <w:tcBorders>
              <w:top w:val="single" w:sz="2" w:space="0" w:color="808080"/>
              <w:left w:val="single" w:sz="17" w:space="0" w:color="FFFFFF"/>
              <w:bottom w:val="single" w:sz="2" w:space="0" w:color="D9D9D9"/>
              <w:right w:val="single" w:sz="17" w:space="0" w:color="FFFFFF"/>
            </w:tcBorders>
            <w:shd w:val="clear" w:color="auto" w:fill="808080"/>
            <w:vAlign w:val="center"/>
          </w:tcPr>
          <w:p w:rsidR="001C1FAD" w:rsidRPr="00DB7B6C" w:rsidRDefault="005E41C3" w:rsidP="00DB7B6C">
            <w:pPr>
              <w:spacing w:before="60" w:after="60" w:line="240" w:lineRule="auto"/>
              <w:ind w:left="29" w:right="0" w:firstLine="0"/>
              <w:jc w:val="left"/>
              <w:rPr>
                <w:rFonts w:ascii="Arial" w:hAnsi="Arial" w:cs="Arial"/>
                <w:sz w:val="20"/>
                <w:szCs w:val="20"/>
              </w:rPr>
            </w:pPr>
            <w:r w:rsidRPr="00DB7B6C">
              <w:rPr>
                <w:rFonts w:ascii="Arial" w:hAnsi="Arial" w:cs="Arial"/>
                <w:b/>
                <w:color w:val="FFFFFF"/>
                <w:sz w:val="20"/>
                <w:szCs w:val="20"/>
              </w:rPr>
              <w:t xml:space="preserve">SLPS/TMG </w:t>
            </w:r>
          </w:p>
        </w:tc>
      </w:tr>
      <w:tr w:rsidR="001C1FAD" w:rsidTr="00F80436">
        <w:tblPrEx>
          <w:tblCellMar>
            <w:top w:w="45" w:type="dxa"/>
          </w:tblCellMar>
        </w:tblPrEx>
        <w:trPr>
          <w:gridBefore w:val="1"/>
          <w:wBefore w:w="5" w:type="dxa"/>
          <w:trHeight w:val="1128"/>
        </w:trPr>
        <w:tc>
          <w:tcPr>
            <w:tcW w:w="697" w:type="dxa"/>
            <w:gridSpan w:val="2"/>
            <w:tcBorders>
              <w:top w:val="nil"/>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72 </w:t>
            </w:r>
          </w:p>
        </w:tc>
        <w:tc>
          <w:tcPr>
            <w:tcW w:w="1514" w:type="dxa"/>
            <w:gridSpan w:val="5"/>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Engine </w:t>
            </w:r>
          </w:p>
        </w:tc>
        <w:tc>
          <w:tcPr>
            <w:tcW w:w="4040" w:type="dxa"/>
            <w:gridSpan w:val="3"/>
            <w:tcBorders>
              <w:top w:val="nil"/>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7" w:firstLine="0"/>
              <w:rPr>
                <w:rFonts w:ascii="Arial" w:hAnsi="Arial" w:cs="Arial"/>
                <w:sz w:val="20"/>
                <w:szCs w:val="20"/>
                <w:lang w:val="en-US"/>
              </w:rPr>
            </w:pPr>
            <w:r w:rsidRPr="00DB7B6C">
              <w:rPr>
                <w:rFonts w:ascii="Arial" w:hAnsi="Arial" w:cs="Arial"/>
                <w:sz w:val="20"/>
                <w:szCs w:val="20"/>
                <w:lang w:val="en-US"/>
              </w:rPr>
              <w:t xml:space="preserve">Chip detectors — removal, checking and reinstallation provided that the chip detector is of a non-electrically indicated self-sealing type </w:t>
            </w:r>
          </w:p>
        </w:tc>
        <w:tc>
          <w:tcPr>
            <w:tcW w:w="841"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nil"/>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7"/>
        </w:trPr>
        <w:tc>
          <w:tcPr>
            <w:tcW w:w="697" w:type="dxa"/>
            <w:gridSpan w:val="2"/>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73 </w:t>
            </w:r>
          </w:p>
        </w:tc>
        <w:tc>
          <w:tcPr>
            <w:tcW w:w="1514" w:type="dxa"/>
            <w:gridSpan w:val="5"/>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Engine fuel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Strainer or filter elements — cleaning and/or replacement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4"/>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Fuel — mixing of required oil into fuel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8"/>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74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Ignition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Spark plugs — removal, cleaning, adjustment and reinstallation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566"/>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vAlign w:val="center"/>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75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Cooling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Coolant — replenishment of coolant fluid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vAlign w:val="center"/>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1128"/>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76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Engine controls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5" w:firstLine="0"/>
              <w:rPr>
                <w:rFonts w:ascii="Arial" w:hAnsi="Arial" w:cs="Arial"/>
                <w:sz w:val="20"/>
                <w:szCs w:val="20"/>
                <w:lang w:val="en-US"/>
              </w:rPr>
            </w:pPr>
            <w:r w:rsidRPr="00DB7B6C">
              <w:rPr>
                <w:rFonts w:ascii="Arial" w:hAnsi="Arial" w:cs="Arial"/>
                <w:sz w:val="20"/>
                <w:szCs w:val="20"/>
                <w:lang w:val="en-US"/>
              </w:rPr>
              <w:t xml:space="preserve">Controls — minor adjustments of non-flight or propulsion controls whose operation is not critical for any flight phase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4" w:firstLine="0"/>
              <w:jc w:val="center"/>
              <w:rPr>
                <w:rFonts w:ascii="Arial" w:hAnsi="Arial" w:cs="Arial"/>
                <w:sz w:val="20"/>
                <w:szCs w:val="20"/>
              </w:rPr>
            </w:pPr>
            <w:r w:rsidRPr="00DB7B6C">
              <w:rPr>
                <w:rFonts w:ascii="Arial" w:hAnsi="Arial" w:cs="Arial"/>
                <w:sz w:val="20"/>
                <w:szCs w:val="20"/>
              </w:rPr>
              <w:t xml:space="preserve">No </w:t>
            </w:r>
          </w:p>
        </w:tc>
      </w:tr>
      <w:tr w:rsidR="001C1FAD" w:rsidTr="00F80436">
        <w:tblPrEx>
          <w:tblCellMar>
            <w:top w:w="45" w:type="dxa"/>
          </w:tblCellMar>
        </w:tblPrEx>
        <w:trPr>
          <w:gridBefore w:val="1"/>
          <w:wBefore w:w="5" w:type="dxa"/>
          <w:trHeight w:val="1687"/>
        </w:trPr>
        <w:tc>
          <w:tcPr>
            <w:tcW w:w="697" w:type="dxa"/>
            <w:gridSpan w:val="2"/>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77 </w:t>
            </w:r>
          </w:p>
        </w:tc>
        <w:tc>
          <w:tcPr>
            <w:tcW w:w="1514" w:type="dxa"/>
            <w:gridSpan w:val="5"/>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Engineindicating system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43" w:firstLine="0"/>
              <w:rPr>
                <w:rFonts w:ascii="Arial" w:hAnsi="Arial" w:cs="Arial"/>
                <w:sz w:val="20"/>
                <w:szCs w:val="20"/>
                <w:lang w:val="en-US"/>
              </w:rPr>
            </w:pPr>
            <w:r w:rsidRPr="00DB7B6C">
              <w:rPr>
                <w:rFonts w:ascii="Arial" w:hAnsi="Arial" w:cs="Arial"/>
                <w:sz w:val="20"/>
                <w:szCs w:val="20"/>
                <w:lang w:val="en-US"/>
              </w:rPr>
              <w:t xml:space="preserve">Engine-indicating system — removal and replacement of self-contained instrumentpanel-mounted indicators that have quickrelease connectors and do not employ direct reading connections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nil"/>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8"/>
        </w:trPr>
        <w:tc>
          <w:tcPr>
            <w:tcW w:w="697" w:type="dxa"/>
            <w:gridSpan w:val="2"/>
            <w:vMerge w:val="restart"/>
            <w:tcBorders>
              <w:top w:val="single" w:sz="17" w:space="0" w:color="FFFFFF"/>
              <w:left w:val="single" w:sz="17" w:space="0" w:color="FFFFFF"/>
              <w:bottom w:val="single" w:sz="17" w:space="0" w:color="FFFFFF"/>
              <w:right w:val="single" w:sz="17" w:space="0" w:color="FFFFFF"/>
            </w:tcBorders>
            <w:shd w:val="clear" w:color="auto" w:fill="808080"/>
          </w:tcPr>
          <w:p w:rsidR="001C1FAD" w:rsidRPr="00DB7B6C" w:rsidRDefault="005E41C3" w:rsidP="00DB7B6C">
            <w:pPr>
              <w:spacing w:before="60" w:after="60" w:line="240" w:lineRule="auto"/>
              <w:ind w:left="0" w:right="0" w:firstLine="0"/>
              <w:jc w:val="left"/>
              <w:rPr>
                <w:rFonts w:ascii="Arial" w:hAnsi="Arial" w:cs="Arial"/>
                <w:sz w:val="20"/>
                <w:szCs w:val="20"/>
              </w:rPr>
            </w:pPr>
            <w:r w:rsidRPr="00DB7B6C">
              <w:rPr>
                <w:rFonts w:ascii="Arial" w:hAnsi="Arial" w:cs="Arial"/>
                <w:b/>
                <w:color w:val="FFFFFF"/>
                <w:sz w:val="20"/>
                <w:szCs w:val="20"/>
              </w:rPr>
              <w:t xml:space="preserve">79 </w:t>
            </w:r>
          </w:p>
        </w:tc>
        <w:tc>
          <w:tcPr>
            <w:tcW w:w="1514" w:type="dxa"/>
            <w:gridSpan w:val="5"/>
            <w:vMerge w:val="restart"/>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5" w:right="0" w:firstLine="0"/>
              <w:jc w:val="left"/>
              <w:rPr>
                <w:rFonts w:ascii="Arial" w:hAnsi="Arial" w:cs="Arial"/>
                <w:sz w:val="20"/>
                <w:szCs w:val="20"/>
              </w:rPr>
            </w:pPr>
            <w:r w:rsidRPr="00DB7B6C">
              <w:rPr>
                <w:rFonts w:ascii="Arial" w:hAnsi="Arial" w:cs="Arial"/>
                <w:sz w:val="20"/>
                <w:szCs w:val="20"/>
              </w:rPr>
              <w:t xml:space="preserve">Oil system </w:t>
            </w: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jc w:val="left"/>
              <w:rPr>
                <w:rFonts w:ascii="Arial" w:hAnsi="Arial" w:cs="Arial"/>
                <w:sz w:val="20"/>
                <w:szCs w:val="20"/>
                <w:lang w:val="en-US"/>
              </w:rPr>
            </w:pPr>
            <w:r w:rsidRPr="00DB7B6C">
              <w:rPr>
                <w:rFonts w:ascii="Arial" w:hAnsi="Arial" w:cs="Arial"/>
                <w:sz w:val="20"/>
                <w:szCs w:val="20"/>
                <w:lang w:val="en-US"/>
              </w:rPr>
              <w:t xml:space="preserve">Strainer or filter elements — cleaning and/or replacement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2" w:space="0" w:color="D9D9D9"/>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r w:rsidR="001C1FAD" w:rsidTr="00F80436">
        <w:tblPrEx>
          <w:tblCellMar>
            <w:top w:w="45" w:type="dxa"/>
          </w:tblCellMar>
        </w:tblPrEx>
        <w:trPr>
          <w:gridBefore w:val="1"/>
          <w:wBefore w:w="5" w:type="dxa"/>
          <w:trHeight w:val="841"/>
        </w:trPr>
        <w:tc>
          <w:tcPr>
            <w:tcW w:w="697" w:type="dxa"/>
            <w:gridSpan w:val="2"/>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1514" w:type="dxa"/>
            <w:gridSpan w:val="5"/>
            <w:vMerge/>
            <w:tcBorders>
              <w:top w:val="nil"/>
              <w:left w:val="single" w:sz="17" w:space="0" w:color="FFFFFF"/>
              <w:bottom w:val="single" w:sz="17" w:space="0" w:color="FFFFFF"/>
              <w:right w:val="single" w:sz="17" w:space="0" w:color="FFFFFF"/>
            </w:tcBorders>
          </w:tcPr>
          <w:p w:rsidR="001C1FAD" w:rsidRPr="00DB7B6C" w:rsidRDefault="001C1FAD" w:rsidP="00DB7B6C">
            <w:pPr>
              <w:spacing w:before="60" w:after="60" w:line="240" w:lineRule="auto"/>
              <w:ind w:left="0" w:right="0" w:firstLine="0"/>
              <w:jc w:val="left"/>
              <w:rPr>
                <w:rFonts w:ascii="Arial" w:hAnsi="Arial" w:cs="Arial"/>
                <w:sz w:val="20"/>
                <w:szCs w:val="20"/>
              </w:rPr>
            </w:pPr>
          </w:p>
        </w:tc>
        <w:tc>
          <w:tcPr>
            <w:tcW w:w="4040" w:type="dxa"/>
            <w:gridSpan w:val="3"/>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DB7B6C" w:rsidRDefault="005E41C3" w:rsidP="00DB7B6C">
            <w:pPr>
              <w:spacing w:before="60" w:after="60" w:line="240" w:lineRule="auto"/>
              <w:ind w:left="5" w:right="0" w:firstLine="0"/>
              <w:rPr>
                <w:rFonts w:ascii="Arial" w:hAnsi="Arial" w:cs="Arial"/>
                <w:sz w:val="20"/>
                <w:szCs w:val="20"/>
                <w:lang w:val="en-US"/>
              </w:rPr>
            </w:pPr>
            <w:r w:rsidRPr="00DB7B6C">
              <w:rPr>
                <w:rFonts w:ascii="Arial" w:hAnsi="Arial" w:cs="Arial"/>
                <w:sz w:val="20"/>
                <w:szCs w:val="20"/>
                <w:lang w:val="en-US"/>
              </w:rPr>
              <w:t xml:space="preserve">Oil — changing or replenishment of engine oil and gearbox fluid </w:t>
            </w:r>
          </w:p>
        </w:tc>
        <w:tc>
          <w:tcPr>
            <w:tcW w:w="841" w:type="dxa"/>
            <w:gridSpan w:val="3"/>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n/a </w:t>
            </w:r>
          </w:p>
        </w:tc>
        <w:tc>
          <w:tcPr>
            <w:tcW w:w="843" w:type="dxa"/>
            <w:tcBorders>
              <w:top w:val="single" w:sz="17" w:space="0" w:color="FFFFFF"/>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42" w:firstLine="0"/>
              <w:jc w:val="center"/>
              <w:rPr>
                <w:rFonts w:ascii="Arial" w:hAnsi="Arial" w:cs="Arial"/>
                <w:sz w:val="20"/>
                <w:szCs w:val="20"/>
              </w:rPr>
            </w:pPr>
            <w:r w:rsidRPr="00DB7B6C">
              <w:rPr>
                <w:rFonts w:ascii="Arial" w:hAnsi="Arial" w:cs="Arial"/>
                <w:sz w:val="20"/>
                <w:szCs w:val="20"/>
              </w:rPr>
              <w:t xml:space="preserve">Yes </w:t>
            </w:r>
          </w:p>
        </w:tc>
        <w:tc>
          <w:tcPr>
            <w:tcW w:w="1127" w:type="dxa"/>
            <w:gridSpan w:val="3"/>
            <w:tcBorders>
              <w:top w:val="single" w:sz="2" w:space="0" w:color="D9D9D9"/>
              <w:left w:val="single" w:sz="17" w:space="0" w:color="FFFFFF"/>
              <w:bottom w:val="single" w:sz="17" w:space="0" w:color="FFFFFF"/>
              <w:right w:val="single" w:sz="17" w:space="0" w:color="FFFFFF"/>
            </w:tcBorders>
            <w:shd w:val="clear" w:color="auto" w:fill="D9D9D9"/>
          </w:tcPr>
          <w:p w:rsidR="001C1FAD" w:rsidRPr="00DB7B6C" w:rsidRDefault="005E41C3" w:rsidP="00DB7B6C">
            <w:pPr>
              <w:spacing w:before="60" w:after="60" w:line="240" w:lineRule="auto"/>
              <w:ind w:left="0" w:right="37" w:firstLine="0"/>
              <w:jc w:val="center"/>
              <w:rPr>
                <w:rFonts w:ascii="Arial" w:hAnsi="Arial" w:cs="Arial"/>
                <w:sz w:val="20"/>
                <w:szCs w:val="20"/>
              </w:rPr>
            </w:pPr>
            <w:r w:rsidRPr="00DB7B6C">
              <w:rPr>
                <w:rFonts w:ascii="Arial" w:hAnsi="Arial" w:cs="Arial"/>
                <w:sz w:val="20"/>
                <w:szCs w:val="20"/>
              </w:rPr>
              <w:t xml:space="preserve">Yes </w:t>
            </w:r>
          </w:p>
        </w:tc>
      </w:tr>
    </w:tbl>
    <w:p w:rsidR="00DB7B6C" w:rsidRDefault="00DB7B6C">
      <w:pPr>
        <w:spacing w:after="160" w:line="259" w:lineRule="auto"/>
        <w:ind w:left="0" w:right="0" w:firstLine="0"/>
        <w:jc w:val="left"/>
        <w:rPr>
          <w:b/>
        </w:rPr>
      </w:pPr>
      <w:r>
        <w:rPr>
          <w:b/>
        </w:rPr>
        <w:br w:type="page"/>
      </w:r>
    </w:p>
    <w:p w:rsidR="001C1FAD" w:rsidRPr="00DB7B6C" w:rsidRDefault="005E41C3" w:rsidP="00B1303C">
      <w:pPr>
        <w:pStyle w:val="Titre5"/>
        <w:ind w:left="1200"/>
        <w:rPr>
          <w:rFonts w:ascii="Arial" w:hAnsi="Arial" w:cs="Arial"/>
          <w:sz w:val="24"/>
          <w:szCs w:val="24"/>
          <w:lang w:val="en-US"/>
        </w:rPr>
      </w:pPr>
      <w:r w:rsidRPr="00DB7B6C">
        <w:rPr>
          <w:rFonts w:ascii="Arial" w:hAnsi="Arial" w:cs="Arial"/>
          <w:sz w:val="24"/>
          <w:szCs w:val="24"/>
          <w:lang w:val="en-US"/>
        </w:rPr>
        <w:t>Part D — PILOT-OWNER MAINTENANCE TASKS FOR BALLOONS/AIRSHIPS</w:t>
      </w:r>
    </w:p>
    <w:p w:rsidR="001C1FAD" w:rsidRDefault="005E41C3">
      <w:pPr>
        <w:spacing w:after="0" w:line="259" w:lineRule="auto"/>
        <w:ind w:left="-7" w:right="-1283" w:firstLine="0"/>
        <w:jc w:val="left"/>
      </w:pPr>
      <w:r>
        <w:rPr>
          <w:noProof/>
        </w:rPr>
        <w:drawing>
          <wp:inline distT="0" distB="0" distL="0" distR="0">
            <wp:extent cx="5794249" cy="7903465"/>
            <wp:effectExtent l="0" t="0" r="0" b="0"/>
            <wp:docPr id="183900" name="Picture 183900"/>
            <wp:cNvGraphicFramePr/>
            <a:graphic xmlns:a="http://schemas.openxmlformats.org/drawingml/2006/main">
              <a:graphicData uri="http://schemas.openxmlformats.org/drawingml/2006/picture">
                <pic:pic xmlns:pic="http://schemas.openxmlformats.org/drawingml/2006/picture">
                  <pic:nvPicPr>
                    <pic:cNvPr id="183900" name="Picture 183900"/>
                    <pic:cNvPicPr/>
                  </pic:nvPicPr>
                  <pic:blipFill>
                    <a:blip r:embed="rId8"/>
                    <a:stretch>
                      <a:fillRect/>
                    </a:stretch>
                  </pic:blipFill>
                  <pic:spPr>
                    <a:xfrm>
                      <a:off x="0" y="0"/>
                      <a:ext cx="5794249" cy="7903465"/>
                    </a:xfrm>
                    <a:prstGeom prst="rect">
                      <a:avLst/>
                    </a:prstGeom>
                  </pic:spPr>
                </pic:pic>
              </a:graphicData>
            </a:graphic>
          </wp:inline>
        </w:drawing>
      </w:r>
    </w:p>
    <w:p w:rsidR="001C1FAD" w:rsidRDefault="005E41C3">
      <w:pPr>
        <w:spacing w:after="0" w:line="259" w:lineRule="auto"/>
        <w:ind w:left="-7" w:right="-1283" w:firstLine="0"/>
        <w:jc w:val="left"/>
      </w:pPr>
      <w:r>
        <w:rPr>
          <w:noProof/>
        </w:rPr>
        <w:drawing>
          <wp:inline distT="0" distB="0" distL="0" distR="0">
            <wp:extent cx="5794249" cy="8634984"/>
            <wp:effectExtent l="0" t="0" r="0" b="0"/>
            <wp:docPr id="183902" name="Picture 183902"/>
            <wp:cNvGraphicFramePr/>
            <a:graphic xmlns:a="http://schemas.openxmlformats.org/drawingml/2006/main">
              <a:graphicData uri="http://schemas.openxmlformats.org/drawingml/2006/picture">
                <pic:pic xmlns:pic="http://schemas.openxmlformats.org/drawingml/2006/picture">
                  <pic:nvPicPr>
                    <pic:cNvPr id="183902" name="Picture 183902"/>
                    <pic:cNvPicPr/>
                  </pic:nvPicPr>
                  <pic:blipFill>
                    <a:blip r:embed="rId9"/>
                    <a:stretch>
                      <a:fillRect/>
                    </a:stretch>
                  </pic:blipFill>
                  <pic:spPr>
                    <a:xfrm>
                      <a:off x="0" y="0"/>
                      <a:ext cx="5794249" cy="8634984"/>
                    </a:xfrm>
                    <a:prstGeom prst="rect">
                      <a:avLst/>
                    </a:prstGeom>
                  </pic:spPr>
                </pic:pic>
              </a:graphicData>
            </a:graphic>
          </wp:inline>
        </w:drawing>
      </w:r>
    </w:p>
    <w:tbl>
      <w:tblPr>
        <w:tblStyle w:val="TableGrid"/>
        <w:tblW w:w="9062" w:type="dxa"/>
        <w:tblInd w:w="29" w:type="dxa"/>
        <w:tblCellMar>
          <w:top w:w="162" w:type="dxa"/>
          <w:left w:w="148" w:type="dxa"/>
          <w:right w:w="100" w:type="dxa"/>
        </w:tblCellMar>
        <w:tblLook w:val="04A0" w:firstRow="1" w:lastRow="0" w:firstColumn="1" w:lastColumn="0" w:noHBand="0" w:noVBand="1"/>
      </w:tblPr>
      <w:tblGrid>
        <w:gridCol w:w="5382"/>
        <w:gridCol w:w="1135"/>
        <w:gridCol w:w="1276"/>
        <w:gridCol w:w="1269"/>
      </w:tblGrid>
      <w:tr w:rsidR="001C1FAD">
        <w:trPr>
          <w:trHeight w:val="44"/>
        </w:trPr>
        <w:tc>
          <w:tcPr>
            <w:tcW w:w="5381" w:type="dxa"/>
            <w:tcBorders>
              <w:top w:val="nil"/>
              <w:left w:val="single" w:sz="17" w:space="0" w:color="FFFFFF"/>
              <w:bottom w:val="nil"/>
              <w:right w:val="single" w:sz="17" w:space="0" w:color="FFFFFF"/>
            </w:tcBorders>
          </w:tcPr>
          <w:p w:rsidR="001C1FAD" w:rsidRDefault="001C1FAD">
            <w:pPr>
              <w:spacing w:after="160" w:line="259" w:lineRule="auto"/>
              <w:ind w:left="0" w:right="0" w:firstLine="0"/>
              <w:jc w:val="left"/>
            </w:pPr>
          </w:p>
        </w:tc>
        <w:tc>
          <w:tcPr>
            <w:tcW w:w="1135" w:type="dxa"/>
            <w:tcBorders>
              <w:top w:val="nil"/>
              <w:left w:val="single" w:sz="17" w:space="0" w:color="FFFFFF"/>
              <w:bottom w:val="nil"/>
              <w:right w:val="single" w:sz="17" w:space="0" w:color="FFFFFF"/>
            </w:tcBorders>
          </w:tcPr>
          <w:p w:rsidR="001C1FAD" w:rsidRDefault="001C1FAD">
            <w:pPr>
              <w:spacing w:after="160" w:line="259" w:lineRule="auto"/>
              <w:ind w:left="0" w:right="0" w:firstLine="0"/>
              <w:jc w:val="left"/>
            </w:pPr>
          </w:p>
        </w:tc>
        <w:tc>
          <w:tcPr>
            <w:tcW w:w="2545" w:type="dxa"/>
            <w:gridSpan w:val="2"/>
            <w:tcBorders>
              <w:top w:val="nil"/>
              <w:left w:val="single" w:sz="17" w:space="0" w:color="FFFFFF"/>
              <w:bottom w:val="nil"/>
              <w:right w:val="single" w:sz="17" w:space="0" w:color="FFFFFF"/>
            </w:tcBorders>
          </w:tcPr>
          <w:p w:rsidR="001C1FAD" w:rsidRDefault="001C1FAD">
            <w:pPr>
              <w:spacing w:after="160" w:line="259" w:lineRule="auto"/>
              <w:ind w:left="0" w:right="0" w:firstLine="0"/>
              <w:jc w:val="left"/>
            </w:pPr>
          </w:p>
        </w:tc>
      </w:tr>
      <w:tr w:rsidR="001C1FAD">
        <w:trPr>
          <w:trHeight w:val="826"/>
        </w:trPr>
        <w:tc>
          <w:tcPr>
            <w:tcW w:w="5381" w:type="dxa"/>
            <w:tcBorders>
              <w:top w:val="nil"/>
              <w:left w:val="single" w:sz="17" w:space="0" w:color="FFFFFF"/>
              <w:bottom w:val="single" w:sz="17" w:space="0" w:color="FFFFFF"/>
              <w:right w:val="single" w:sz="17" w:space="0" w:color="FFFFFF"/>
            </w:tcBorders>
            <w:shd w:val="clear" w:color="auto" w:fill="808080"/>
          </w:tcPr>
          <w:p w:rsidR="001C1FAD" w:rsidRDefault="005E41C3">
            <w:pPr>
              <w:spacing w:after="0" w:line="259" w:lineRule="auto"/>
              <w:ind w:left="13" w:right="0" w:firstLine="0"/>
              <w:jc w:val="left"/>
            </w:pPr>
            <w:r>
              <w:rPr>
                <w:b/>
                <w:color w:val="FFFFFF"/>
                <w:sz w:val="20"/>
              </w:rPr>
              <w:t xml:space="preserve">Area and task </w:t>
            </w:r>
          </w:p>
        </w:tc>
        <w:tc>
          <w:tcPr>
            <w:tcW w:w="1135" w:type="dxa"/>
            <w:tcBorders>
              <w:top w:val="nil"/>
              <w:left w:val="single" w:sz="17" w:space="0" w:color="FFFFFF"/>
              <w:bottom w:val="single" w:sz="17" w:space="0" w:color="FFFFFF"/>
              <w:right w:val="single" w:sz="17" w:space="0" w:color="FFFFFF"/>
            </w:tcBorders>
            <w:shd w:val="clear" w:color="auto" w:fill="808080"/>
            <w:vAlign w:val="center"/>
          </w:tcPr>
          <w:p w:rsidR="001C1FAD" w:rsidRDefault="005E41C3">
            <w:pPr>
              <w:spacing w:after="0" w:line="259" w:lineRule="auto"/>
              <w:ind w:left="0" w:right="0" w:firstLine="0"/>
              <w:jc w:val="center"/>
            </w:pPr>
            <w:r>
              <w:rPr>
                <w:b/>
                <w:color w:val="FFFFFF"/>
                <w:sz w:val="20"/>
              </w:rPr>
              <w:t xml:space="preserve">Hot-air airship </w:t>
            </w:r>
          </w:p>
        </w:tc>
        <w:tc>
          <w:tcPr>
            <w:tcW w:w="1276" w:type="dxa"/>
            <w:tcBorders>
              <w:top w:val="nil"/>
              <w:left w:val="single" w:sz="17" w:space="0" w:color="FFFFFF"/>
              <w:bottom w:val="single" w:sz="17" w:space="0" w:color="FFFFFF"/>
              <w:right w:val="single" w:sz="17" w:space="0" w:color="FFFFFF"/>
            </w:tcBorders>
            <w:shd w:val="clear" w:color="auto" w:fill="808080"/>
            <w:vAlign w:val="center"/>
          </w:tcPr>
          <w:p w:rsidR="001C1FAD" w:rsidRDefault="005E41C3">
            <w:pPr>
              <w:spacing w:after="0" w:line="259" w:lineRule="auto"/>
              <w:ind w:left="0" w:right="0" w:firstLine="0"/>
              <w:jc w:val="center"/>
            </w:pPr>
            <w:r>
              <w:rPr>
                <w:b/>
                <w:color w:val="FFFFFF"/>
                <w:sz w:val="20"/>
              </w:rPr>
              <w:t xml:space="preserve">Hot-air balloon </w:t>
            </w:r>
          </w:p>
        </w:tc>
        <w:tc>
          <w:tcPr>
            <w:tcW w:w="1269" w:type="dxa"/>
            <w:tcBorders>
              <w:top w:val="single" w:sz="2" w:space="0" w:color="808080"/>
              <w:left w:val="single" w:sz="17" w:space="0" w:color="FFFFFF"/>
              <w:bottom w:val="single" w:sz="2" w:space="0" w:color="D9D9D9"/>
              <w:right w:val="single" w:sz="17" w:space="0" w:color="FFFFFF"/>
            </w:tcBorders>
            <w:shd w:val="clear" w:color="auto" w:fill="808080"/>
          </w:tcPr>
          <w:p w:rsidR="001C1FAD" w:rsidRDefault="005E41C3">
            <w:pPr>
              <w:spacing w:after="0" w:line="259" w:lineRule="auto"/>
              <w:ind w:left="0" w:right="0" w:firstLine="0"/>
              <w:jc w:val="left"/>
            </w:pPr>
            <w:r>
              <w:rPr>
                <w:b/>
                <w:color w:val="FFFFFF"/>
                <w:sz w:val="20"/>
              </w:rPr>
              <w:t xml:space="preserve">Gas balloon </w:t>
            </w:r>
          </w:p>
        </w:tc>
      </w:tr>
      <w:tr w:rsidR="001C1FAD">
        <w:trPr>
          <w:trHeight w:val="847"/>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rPr>
                <w:lang w:val="en-US"/>
              </w:rPr>
            </w:pPr>
            <w:r w:rsidRPr="000F2E79">
              <w:rPr>
                <w:sz w:val="20"/>
                <w:lang w:val="en-US"/>
              </w:rPr>
              <w:t xml:space="preserve">(27) Ignition spark plug — removal or installation and adjustment including gap clearance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r>
      <w:tr w:rsidR="001C1FAD">
        <w:trPr>
          <w:trHeight w:val="566"/>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Default="005E41C3">
            <w:pPr>
              <w:spacing w:after="0" w:line="259" w:lineRule="auto"/>
              <w:ind w:left="13" w:right="0" w:firstLine="0"/>
              <w:jc w:val="left"/>
            </w:pPr>
            <w:r>
              <w:rPr>
                <w:sz w:val="20"/>
              </w:rPr>
              <w:t xml:space="preserve">(28) Coolant fluid — replenishment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nil"/>
            </w:tcBorders>
            <w:shd w:val="clear" w:color="auto" w:fill="D9D9D9"/>
            <w:vAlign w:val="center"/>
          </w:tcPr>
          <w:p w:rsidR="001C1FAD" w:rsidRDefault="005E41C3">
            <w:pPr>
              <w:spacing w:after="0" w:line="259" w:lineRule="auto"/>
              <w:ind w:left="0" w:right="48" w:firstLine="0"/>
              <w:jc w:val="center"/>
            </w:pPr>
            <w:r>
              <w:rPr>
                <w:sz w:val="20"/>
              </w:rPr>
              <w:t xml:space="preserve">n/a </w:t>
            </w:r>
          </w:p>
        </w:tc>
        <w:tc>
          <w:tcPr>
            <w:tcW w:w="1269" w:type="dxa"/>
            <w:tcBorders>
              <w:top w:val="single" w:sz="2" w:space="0" w:color="D9D9D9"/>
              <w:left w:val="nil"/>
              <w:bottom w:val="single" w:sz="2" w:space="0" w:color="D9D9D9"/>
              <w:right w:val="nil"/>
            </w:tcBorders>
            <w:shd w:val="clear" w:color="auto" w:fill="D9D9D9"/>
            <w:vAlign w:val="center"/>
          </w:tcPr>
          <w:p w:rsidR="001C1FAD" w:rsidRDefault="005E41C3">
            <w:pPr>
              <w:spacing w:after="0" w:line="259" w:lineRule="auto"/>
              <w:ind w:left="0" w:right="48" w:firstLine="0"/>
              <w:jc w:val="center"/>
            </w:pPr>
            <w:r>
              <w:rPr>
                <w:sz w:val="20"/>
              </w:rPr>
              <w:t xml:space="preserve">n/a </w:t>
            </w:r>
          </w:p>
        </w:tc>
      </w:tr>
      <w:tr w:rsidR="001C1FAD">
        <w:trPr>
          <w:trHeight w:val="1126"/>
        </w:trPr>
        <w:tc>
          <w:tcPr>
            <w:tcW w:w="5381" w:type="dxa"/>
            <w:tcBorders>
              <w:top w:val="single" w:sz="17" w:space="0" w:color="FFFFFF"/>
              <w:left w:val="single" w:sz="17" w:space="0" w:color="FFFFFF"/>
              <w:bottom w:val="nil"/>
              <w:right w:val="single" w:sz="17" w:space="0" w:color="FFFFFF"/>
            </w:tcBorders>
            <w:shd w:val="clear" w:color="auto" w:fill="D9D9D9"/>
            <w:vAlign w:val="center"/>
          </w:tcPr>
          <w:p w:rsidR="001C1FAD" w:rsidRPr="000F2E79" w:rsidRDefault="005E41C3">
            <w:pPr>
              <w:spacing w:after="0" w:line="259" w:lineRule="auto"/>
              <w:ind w:left="13" w:right="65" w:firstLine="0"/>
              <w:rPr>
                <w:lang w:val="en-US"/>
              </w:rPr>
            </w:pPr>
            <w:r w:rsidRPr="000F2E79">
              <w:rPr>
                <w:sz w:val="20"/>
                <w:lang w:val="en-US"/>
              </w:rPr>
              <w:t xml:space="preserve">(29) Engine controls — minor adjustments of non-flight or propulsion controls whose operation is not critical for any flight phase </w:t>
            </w:r>
          </w:p>
        </w:tc>
        <w:tc>
          <w:tcPr>
            <w:tcW w:w="1135" w:type="dxa"/>
            <w:tcBorders>
              <w:top w:val="single" w:sz="17" w:space="0" w:color="FFFFFF"/>
              <w:left w:val="single" w:sz="17" w:space="0" w:color="FFFFFF"/>
              <w:bottom w:val="nil"/>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nil"/>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r>
      <w:tr w:rsidR="001C1FAD">
        <w:trPr>
          <w:trHeight w:val="567"/>
        </w:trPr>
        <w:tc>
          <w:tcPr>
            <w:tcW w:w="5381" w:type="dxa"/>
            <w:tcBorders>
              <w:top w:val="nil"/>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jc w:val="left"/>
              <w:rPr>
                <w:lang w:val="en-US"/>
              </w:rPr>
            </w:pPr>
            <w:r w:rsidRPr="000F2E79">
              <w:rPr>
                <w:sz w:val="20"/>
                <w:lang w:val="en-US"/>
              </w:rPr>
              <w:t xml:space="preserve">(30) Engine instruments — removal and replacement </w:t>
            </w:r>
          </w:p>
        </w:tc>
        <w:tc>
          <w:tcPr>
            <w:tcW w:w="1135" w:type="dxa"/>
            <w:tcBorders>
              <w:top w:val="nil"/>
              <w:left w:val="single" w:sz="17" w:space="0" w:color="FFFFFF"/>
              <w:bottom w:val="single" w:sz="17" w:space="0" w:color="FFFFFF"/>
              <w:right w:val="single" w:sz="17" w:space="0" w:color="FFFFFF"/>
            </w:tcBorders>
            <w:shd w:val="clear" w:color="auto" w:fill="D9D9D9"/>
            <w:vAlign w:val="center"/>
          </w:tcPr>
          <w:p w:rsidR="001C1FAD" w:rsidRDefault="005E41C3">
            <w:pPr>
              <w:spacing w:after="0" w:line="259" w:lineRule="auto"/>
              <w:ind w:left="0" w:right="54" w:firstLine="0"/>
              <w:jc w:val="center"/>
            </w:pPr>
            <w:r>
              <w:rPr>
                <w:sz w:val="20"/>
              </w:rPr>
              <w:t xml:space="preserve">Yes </w:t>
            </w:r>
          </w:p>
        </w:tc>
        <w:tc>
          <w:tcPr>
            <w:tcW w:w="1276" w:type="dxa"/>
            <w:tcBorders>
              <w:top w:val="nil"/>
              <w:left w:val="single" w:sz="17" w:space="0" w:color="FFFFFF"/>
              <w:bottom w:val="single" w:sz="17" w:space="0" w:color="FFFFFF"/>
              <w:right w:val="nil"/>
            </w:tcBorders>
            <w:shd w:val="clear" w:color="auto" w:fill="D9D9D9"/>
            <w:vAlign w:val="center"/>
          </w:tcPr>
          <w:p w:rsidR="001C1FAD" w:rsidRDefault="005E41C3">
            <w:pPr>
              <w:spacing w:after="0" w:line="259" w:lineRule="auto"/>
              <w:ind w:left="0" w:right="48" w:firstLine="0"/>
              <w:jc w:val="center"/>
            </w:pPr>
            <w:r>
              <w:rPr>
                <w:sz w:val="20"/>
              </w:rPr>
              <w:t xml:space="preserve">n/a </w:t>
            </w:r>
          </w:p>
        </w:tc>
        <w:tc>
          <w:tcPr>
            <w:tcW w:w="1269" w:type="dxa"/>
            <w:tcBorders>
              <w:top w:val="single" w:sz="2" w:space="0" w:color="D9D9D9"/>
              <w:left w:val="nil"/>
              <w:bottom w:val="single" w:sz="2" w:space="0" w:color="D9D9D9"/>
              <w:right w:val="nil"/>
            </w:tcBorders>
            <w:shd w:val="clear" w:color="auto" w:fill="D9D9D9"/>
            <w:vAlign w:val="center"/>
          </w:tcPr>
          <w:p w:rsidR="001C1FAD" w:rsidRDefault="005E41C3">
            <w:pPr>
              <w:spacing w:after="0" w:line="259" w:lineRule="auto"/>
              <w:ind w:left="0" w:right="48" w:firstLine="0"/>
              <w:jc w:val="center"/>
            </w:pPr>
            <w:r>
              <w:rPr>
                <w:sz w:val="20"/>
              </w:rPr>
              <w:t xml:space="preserve">n/a </w:t>
            </w:r>
          </w:p>
        </w:tc>
      </w:tr>
      <w:tr w:rsidR="001C1FAD">
        <w:trPr>
          <w:trHeight w:val="847"/>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rPr>
                <w:lang w:val="en-US"/>
              </w:rPr>
            </w:pPr>
            <w:r w:rsidRPr="000F2E79">
              <w:rPr>
                <w:sz w:val="20"/>
                <w:lang w:val="en-US"/>
              </w:rPr>
              <w:t xml:space="preserve">(31) Lubrication oil — changing or replenishment of engine oil and gearbox fluid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r>
      <w:tr w:rsidR="001C1FAD">
        <w:trPr>
          <w:trHeight w:val="847"/>
        </w:trPr>
        <w:tc>
          <w:tcPr>
            <w:tcW w:w="5381" w:type="dxa"/>
            <w:tcBorders>
              <w:top w:val="single" w:sz="17" w:space="0" w:color="FFFFFF"/>
              <w:left w:val="single" w:sz="17" w:space="0" w:color="FFFFFF"/>
              <w:bottom w:val="single" w:sz="17" w:space="0" w:color="FFFFFF"/>
              <w:right w:val="single" w:sz="17" w:space="0" w:color="FFFFFF"/>
            </w:tcBorders>
            <w:shd w:val="clear" w:color="auto" w:fill="D9D9D9"/>
            <w:vAlign w:val="center"/>
          </w:tcPr>
          <w:p w:rsidR="001C1FAD" w:rsidRPr="000F2E79" w:rsidRDefault="005E41C3">
            <w:pPr>
              <w:spacing w:after="0" w:line="259" w:lineRule="auto"/>
              <w:ind w:left="13" w:right="0" w:firstLine="0"/>
              <w:rPr>
                <w:lang w:val="en-US"/>
              </w:rPr>
            </w:pPr>
            <w:r w:rsidRPr="000F2E79">
              <w:rPr>
                <w:sz w:val="20"/>
                <w:lang w:val="en-US"/>
              </w:rPr>
              <w:t xml:space="preserve">(32) Fuel lines — replacement of prefabricated hoses with selfsealing couplings </w:t>
            </w:r>
          </w:p>
        </w:tc>
        <w:tc>
          <w:tcPr>
            <w:tcW w:w="1135"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single" w:sz="17" w:space="0" w:color="FFFFFF"/>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c>
          <w:tcPr>
            <w:tcW w:w="1269" w:type="dxa"/>
            <w:tcBorders>
              <w:top w:val="single" w:sz="2" w:space="0" w:color="D9D9D9"/>
              <w:left w:val="single" w:sz="17" w:space="0" w:color="FFFFFF"/>
              <w:bottom w:val="single" w:sz="2" w:space="0" w:color="D9D9D9"/>
              <w:right w:val="single" w:sz="17" w:space="0" w:color="FFFFFF"/>
            </w:tcBorders>
            <w:shd w:val="clear" w:color="auto" w:fill="D9D9D9"/>
          </w:tcPr>
          <w:p w:rsidR="001C1FAD" w:rsidRDefault="005E41C3">
            <w:pPr>
              <w:spacing w:after="0" w:line="259" w:lineRule="auto"/>
              <w:ind w:left="0" w:right="48" w:firstLine="0"/>
              <w:jc w:val="center"/>
            </w:pPr>
            <w:r>
              <w:rPr>
                <w:sz w:val="20"/>
              </w:rPr>
              <w:t xml:space="preserve">n/a </w:t>
            </w:r>
          </w:p>
        </w:tc>
      </w:tr>
      <w:tr w:rsidR="001C1FAD">
        <w:trPr>
          <w:trHeight w:val="822"/>
        </w:trPr>
        <w:tc>
          <w:tcPr>
            <w:tcW w:w="5381" w:type="dxa"/>
            <w:tcBorders>
              <w:top w:val="single" w:sz="17" w:space="0" w:color="FFFFFF"/>
              <w:left w:val="single" w:sz="17" w:space="0" w:color="FFFFFF"/>
              <w:bottom w:val="nil"/>
              <w:right w:val="single" w:sz="17" w:space="0" w:color="FFFFFF"/>
            </w:tcBorders>
            <w:shd w:val="clear" w:color="auto" w:fill="D9D9D9"/>
            <w:vAlign w:val="center"/>
          </w:tcPr>
          <w:p w:rsidR="001C1FAD" w:rsidRPr="000F2E79" w:rsidRDefault="005E41C3">
            <w:pPr>
              <w:spacing w:after="0" w:line="259" w:lineRule="auto"/>
              <w:ind w:left="13" w:right="0" w:firstLine="0"/>
              <w:jc w:val="left"/>
              <w:rPr>
                <w:lang w:val="en-US"/>
              </w:rPr>
            </w:pPr>
            <w:r w:rsidRPr="000F2E79">
              <w:rPr>
                <w:sz w:val="20"/>
                <w:lang w:val="en-US"/>
              </w:rPr>
              <w:t xml:space="preserve">(33) Air filters (if installed) — removal, cleaning and replacement </w:t>
            </w:r>
          </w:p>
        </w:tc>
        <w:tc>
          <w:tcPr>
            <w:tcW w:w="1135" w:type="dxa"/>
            <w:tcBorders>
              <w:top w:val="single" w:sz="17" w:space="0" w:color="FFFFFF"/>
              <w:left w:val="single" w:sz="17" w:space="0" w:color="FFFFFF"/>
              <w:bottom w:val="nil"/>
              <w:right w:val="single" w:sz="17" w:space="0" w:color="FFFFFF"/>
            </w:tcBorders>
            <w:shd w:val="clear" w:color="auto" w:fill="D9D9D9"/>
          </w:tcPr>
          <w:p w:rsidR="001C1FAD" w:rsidRDefault="005E41C3">
            <w:pPr>
              <w:spacing w:after="0" w:line="259" w:lineRule="auto"/>
              <w:ind w:left="0" w:right="54" w:firstLine="0"/>
              <w:jc w:val="center"/>
            </w:pPr>
            <w:r>
              <w:rPr>
                <w:sz w:val="20"/>
              </w:rPr>
              <w:t xml:space="preserve">Yes </w:t>
            </w:r>
          </w:p>
        </w:tc>
        <w:tc>
          <w:tcPr>
            <w:tcW w:w="1276" w:type="dxa"/>
            <w:tcBorders>
              <w:top w:val="single" w:sz="17" w:space="0" w:color="FFFFFF"/>
              <w:left w:val="single" w:sz="17" w:space="0" w:color="FFFFFF"/>
              <w:bottom w:val="nil"/>
              <w:right w:val="nil"/>
            </w:tcBorders>
            <w:shd w:val="clear" w:color="auto" w:fill="D9D9D9"/>
          </w:tcPr>
          <w:p w:rsidR="001C1FAD" w:rsidRDefault="005E41C3">
            <w:pPr>
              <w:spacing w:after="0" w:line="259" w:lineRule="auto"/>
              <w:ind w:left="0" w:right="48" w:firstLine="0"/>
              <w:jc w:val="center"/>
            </w:pPr>
            <w:r>
              <w:rPr>
                <w:sz w:val="20"/>
              </w:rPr>
              <w:t xml:space="preserve">n/a </w:t>
            </w:r>
          </w:p>
        </w:tc>
        <w:tc>
          <w:tcPr>
            <w:tcW w:w="1269" w:type="dxa"/>
            <w:tcBorders>
              <w:top w:val="single" w:sz="2" w:space="0" w:color="D9D9D9"/>
              <w:left w:val="nil"/>
              <w:bottom w:val="nil"/>
              <w:right w:val="nil"/>
            </w:tcBorders>
            <w:shd w:val="clear" w:color="auto" w:fill="D9D9D9"/>
          </w:tcPr>
          <w:p w:rsidR="001C1FAD" w:rsidRDefault="005E41C3">
            <w:pPr>
              <w:spacing w:after="0" w:line="259" w:lineRule="auto"/>
              <w:ind w:left="0" w:right="48" w:firstLine="0"/>
              <w:jc w:val="center"/>
            </w:pPr>
            <w:r>
              <w:rPr>
                <w:sz w:val="20"/>
              </w:rPr>
              <w:t xml:space="preserve">n/a </w:t>
            </w:r>
          </w:p>
        </w:tc>
      </w:tr>
    </w:tbl>
    <w:p w:rsidR="001C1FAD" w:rsidRDefault="005E41C3">
      <w:pPr>
        <w:spacing w:after="0" w:line="259" w:lineRule="auto"/>
        <w:ind w:left="0" w:right="0" w:firstLine="0"/>
      </w:pPr>
      <w:r>
        <w:t xml:space="preserve"> </w:t>
      </w:r>
    </w:p>
    <w:sectPr w:rsidR="001C1FAD" w:rsidSect="005F2A3E">
      <w:headerReference w:type="even" r:id="rId10"/>
      <w:headerReference w:type="default" r:id="rId11"/>
      <w:footerReference w:type="even" r:id="rId12"/>
      <w:footerReference w:type="default" r:id="rId13"/>
      <w:footerReference w:type="first" r:id="rId14"/>
      <w:pgSz w:w="11906" w:h="16838"/>
      <w:pgMar w:top="1418" w:right="1418" w:bottom="1418" w:left="1418" w:header="566"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03B" w:rsidRDefault="0007503B">
      <w:pPr>
        <w:spacing w:after="0" w:line="240" w:lineRule="auto"/>
      </w:pPr>
      <w:r>
        <w:separator/>
      </w:r>
    </w:p>
  </w:endnote>
  <w:endnote w:type="continuationSeparator" w:id="0">
    <w:p w:rsidR="0007503B" w:rsidRDefault="0007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26" w:rsidRPr="000F2E79" w:rsidRDefault="002D3B26">
    <w:pPr>
      <w:spacing w:after="0" w:line="229" w:lineRule="auto"/>
      <w:ind w:left="9028" w:right="-1243" w:hanging="9018"/>
      <w:rPr>
        <w:lang w:val="en-US"/>
      </w:rPr>
    </w:pPr>
    <w:r>
      <w:rPr>
        <w:noProof/>
      </w:rPr>
      <mc:AlternateContent>
        <mc:Choice Requires="wpg">
          <w:drawing>
            <wp:anchor distT="0" distB="0" distL="114300" distR="114300" simplePos="0" relativeHeight="251671552" behindDoc="0" locked="0" layoutInCell="1" allowOverlap="1">
              <wp:simplePos x="0" y="0"/>
              <wp:positionH relativeFrom="page">
                <wp:posOffset>914705</wp:posOffset>
              </wp:positionH>
              <wp:positionV relativeFrom="page">
                <wp:posOffset>10119054</wp:posOffset>
              </wp:positionV>
              <wp:extent cx="5761686" cy="12192"/>
              <wp:effectExtent l="0" t="0" r="0" b="0"/>
              <wp:wrapSquare wrapText="bothSides"/>
              <wp:docPr id="184248" name="Group 184248"/>
              <wp:cNvGraphicFramePr/>
              <a:graphic xmlns:a="http://schemas.openxmlformats.org/drawingml/2006/main">
                <a:graphicData uri="http://schemas.microsoft.com/office/word/2010/wordprocessingGroup">
                  <wpg:wgp>
                    <wpg:cNvGrpSpPr/>
                    <wpg:grpSpPr>
                      <a:xfrm>
                        <a:off x="0" y="0"/>
                        <a:ext cx="5761686" cy="12192"/>
                        <a:chOff x="0" y="0"/>
                        <a:chExt cx="5761686" cy="12192"/>
                      </a:xfrm>
                    </wpg:grpSpPr>
                    <wps:wsp>
                      <wps:cNvPr id="191901" name="Shape 191901"/>
                      <wps:cNvSpPr/>
                      <wps:spPr>
                        <a:xfrm>
                          <a:off x="0" y="0"/>
                          <a:ext cx="2400554" cy="12192"/>
                        </a:xfrm>
                        <a:custGeom>
                          <a:avLst/>
                          <a:gdLst/>
                          <a:ahLst/>
                          <a:cxnLst/>
                          <a:rect l="0" t="0" r="0" b="0"/>
                          <a:pathLst>
                            <a:path w="2400554" h="12192">
                              <a:moveTo>
                                <a:pt x="0" y="0"/>
                              </a:moveTo>
                              <a:lnTo>
                                <a:pt x="2400554" y="0"/>
                              </a:lnTo>
                              <a:lnTo>
                                <a:pt x="2400554"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902" name="Shape 191902"/>
                      <wps:cNvSpPr/>
                      <wps:spPr>
                        <a:xfrm>
                          <a:off x="240063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903" name="Shape 191903"/>
                      <wps:cNvSpPr/>
                      <wps:spPr>
                        <a:xfrm>
                          <a:off x="2412822" y="0"/>
                          <a:ext cx="3348863" cy="12192"/>
                        </a:xfrm>
                        <a:custGeom>
                          <a:avLst/>
                          <a:gdLst/>
                          <a:ahLst/>
                          <a:cxnLst/>
                          <a:rect l="0" t="0" r="0" b="0"/>
                          <a:pathLst>
                            <a:path w="3348863" h="12192">
                              <a:moveTo>
                                <a:pt x="0" y="0"/>
                              </a:moveTo>
                              <a:lnTo>
                                <a:pt x="3348863" y="0"/>
                              </a:lnTo>
                              <a:lnTo>
                                <a:pt x="3348863"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8F854D" id="Group 184248" o:spid="_x0000_s1026" style="position:absolute;margin-left:1in;margin-top:796.8pt;width:453.7pt;height:.95pt;z-index:251671552;mso-position-horizontal-relative:page;mso-position-vertical-relative:page" coordsize="576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">
              <v:shape id="Shape 191901" o:spid="_x0000_s1027" style="position:absolute;width:24005;height:121;visibility:visible;mso-wrap-style:square;v-text-anchor:top" coordsize="24005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" path="m,l2400554,r,12192l,12192,,e" fillcolor="#007fc2" stroked="f" strokeweight="0">
                <v:stroke miterlimit="83231f" joinstyle="miter"/>
                <v:path arrowok="t" textboxrect="0,0,2400554,12192"/>
              </v:shape>
              <v:shape id="Shape 191902" o:spid="_x0000_s1028" style="position:absolute;left:2400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" path="m,l12192,r,12192l,12192,,e" fillcolor="#007fc2" stroked="f" strokeweight="0">
                <v:stroke miterlimit="83231f" joinstyle="miter"/>
                <v:path arrowok="t" textboxrect="0,0,12192,12192"/>
              </v:shape>
              <v:shape id="Shape 191903" o:spid="_x0000_s1029" style="position:absolute;left:24128;width:33488;height:121;visibility:visible;mso-wrap-style:square;v-text-anchor:top" coordsize="334886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" path="m,l3348863,r,12192l,12192,,e" fillcolor="#007fc2" stroked="f" strokeweight="0">
                <v:stroke miterlimit="83231f" joinstyle="miter"/>
                <v:path arrowok="t" textboxrect="0,0,3348863,12192"/>
              </v:shape>
              <w10:wrap type="square" anchorx="page" anchory="page"/>
            </v:group>
          </w:pict>
        </mc:Fallback>
      </mc:AlternateContent>
    </w:r>
    <w:r w:rsidRPr="000F2E79">
      <w:rPr>
        <w:i/>
        <w:sz w:val="18"/>
        <w:lang w:val="en-US"/>
      </w:rPr>
      <w:t xml:space="preserve">Annex VI to ED Decision 2020/xxx/R </w:t>
    </w:r>
    <w:r w:rsidRPr="000F2E79">
      <w:rPr>
        <w:i/>
        <w:sz w:val="18"/>
        <w:lang w:val="en-US"/>
      </w:rPr>
      <w:tab/>
      <w:t xml:space="preserve">Page </w:t>
    </w:r>
    <w:r>
      <w:fldChar w:fldCharType="begin"/>
    </w:r>
    <w:r w:rsidRPr="000F2E79">
      <w:rPr>
        <w:lang w:val="en-US"/>
      </w:rPr>
      <w:instrText xml:space="preserve"> PAGE   \* MERGEFORMAT </w:instrText>
    </w:r>
    <w:r>
      <w:fldChar w:fldCharType="separate"/>
    </w:r>
    <w:r w:rsidRPr="000F2E79">
      <w:rPr>
        <w:i/>
        <w:sz w:val="18"/>
        <w:lang w:val="en-US"/>
      </w:rPr>
      <w:t>10</w:t>
    </w:r>
    <w:r>
      <w:rPr>
        <w:i/>
        <w:sz w:val="18"/>
      </w:rPr>
      <w:fldChar w:fldCharType="end"/>
    </w:r>
    <w:r w:rsidRPr="000F2E79">
      <w:rPr>
        <w:i/>
        <w:sz w:val="18"/>
        <w:lang w:val="en-US"/>
      </w:rPr>
      <w:t xml:space="preserve"> of </w:t>
    </w:r>
    <w:r>
      <w:fldChar w:fldCharType="begin"/>
    </w:r>
    <w:r w:rsidRPr="000F2E79">
      <w:rPr>
        <w:lang w:val="en-US"/>
      </w:rPr>
      <w:instrText xml:space="preserve"> NUMPAGES   \* MERGEFORMAT </w:instrText>
    </w:r>
    <w:r>
      <w:fldChar w:fldCharType="separate"/>
    </w:r>
    <w:r w:rsidR="001F1E89" w:rsidRPr="001F1E89">
      <w:rPr>
        <w:i/>
        <w:noProof/>
        <w:sz w:val="18"/>
        <w:lang w:val="en-US"/>
      </w:rPr>
      <w:t>79</w:t>
    </w:r>
    <w:r>
      <w:rPr>
        <w:i/>
        <w:sz w:val="18"/>
      </w:rPr>
      <w:fldChar w:fldCharType="end"/>
    </w:r>
    <w:r w:rsidRPr="000F2E79">
      <w:rPr>
        <w:i/>
        <w:sz w:val="18"/>
        <w:lang w:val="en-US"/>
      </w:rPr>
      <w:t xml:space="preserve"> </w:t>
    </w:r>
    <w:r w:rsidRPr="000F2E79">
      <w:rPr>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26" w:rsidRDefault="002D3B26" w:rsidP="008221DC">
    <w:pPr>
      <w:pStyle w:val="Pieddepage"/>
    </w:pPr>
    <w:r>
      <w:rPr>
        <w:noProof/>
      </w:rPr>
      <mc:AlternateContent>
        <mc:Choice Requires="wps">
          <w:drawing>
            <wp:anchor distT="0" distB="0" distL="114300" distR="114300" simplePos="0" relativeHeight="251675648" behindDoc="0" locked="0" layoutInCell="1" allowOverlap="1" wp14:anchorId="4818498B" wp14:editId="66CA2240">
              <wp:simplePos x="0" y="0"/>
              <wp:positionH relativeFrom="column">
                <wp:posOffset>-289754</wp:posOffset>
              </wp:positionH>
              <wp:positionV relativeFrom="paragraph">
                <wp:posOffset>121920</wp:posOffset>
              </wp:positionV>
              <wp:extent cx="6463665" cy="0"/>
              <wp:effectExtent l="31115" t="28575" r="29845" b="28575"/>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6C43253" id="Connecteur droit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9.6pt" to="486.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" strokeweight="4.5pt">
              <v:stroke linestyle="thinThick"/>
            </v:line>
          </w:pict>
        </mc:Fallback>
      </mc:AlternateContent>
    </w:r>
  </w:p>
  <w:p w:rsidR="002D3B26" w:rsidRDefault="002D3B26" w:rsidP="008221DC">
    <w:pPr>
      <w:pStyle w:val="Pieddepage"/>
      <w:spacing w:before="120" w:after="120"/>
    </w:pPr>
    <w:r>
      <w:rPr>
        <w:color w:val="808080" w:themeColor="background1" w:themeShade="80"/>
        <w:sz w:val="18"/>
        <w:szCs w:val="18"/>
      </w:rPr>
      <w:t>Règlements Communautaires de l’Aviation Civile - Partie ML</w:t>
    </w:r>
    <w:r>
      <w:rPr>
        <w:color w:val="808080" w:themeColor="background1" w:themeShade="80"/>
        <w:sz w:val="18"/>
        <w:szCs w:val="18"/>
      </w:rPr>
      <w:tab/>
    </w:r>
    <w:r>
      <w:rPr>
        <w:color w:val="808080" w:themeColor="background1" w:themeShade="80"/>
        <w:sz w:val="18"/>
        <w:szCs w:val="18"/>
      </w:rPr>
      <w:tab/>
      <w:t>Edition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26" w:rsidRPr="005F2A3E" w:rsidRDefault="002D3B26" w:rsidP="005F2A3E">
    <w:pPr>
      <w:pStyle w:val="Pieddepage"/>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03B" w:rsidRDefault="0007503B">
      <w:pPr>
        <w:tabs>
          <w:tab w:val="right" w:pos="9078"/>
        </w:tabs>
        <w:spacing w:after="798" w:line="259" w:lineRule="auto"/>
        <w:ind w:left="0" w:right="0" w:firstLine="0"/>
        <w:jc w:val="left"/>
      </w:pPr>
      <w:r>
        <w:separator/>
      </w:r>
    </w:p>
  </w:footnote>
  <w:footnote w:type="continuationSeparator" w:id="0">
    <w:p w:rsidR="0007503B" w:rsidRDefault="0007503B">
      <w:pPr>
        <w:tabs>
          <w:tab w:val="right" w:pos="9078"/>
        </w:tabs>
        <w:spacing w:after="798" w:line="259" w:lineRule="auto"/>
        <w:ind w:left="0" w:right="0" w:firstLine="0"/>
        <w:jc w:val="left"/>
      </w:pPr>
      <w:r>
        <w:continuationSeparator/>
      </w:r>
    </w:p>
  </w:footnote>
  <w:footnote w:id="1">
    <w:p w:rsidR="002D3B26" w:rsidRPr="001E613E" w:rsidRDefault="002D3B26" w:rsidP="00B724EB">
      <w:pPr>
        <w:pStyle w:val="footnotedescription"/>
        <w:spacing w:after="0" w:line="241" w:lineRule="auto"/>
        <w:ind w:right="52"/>
      </w:pPr>
      <w:r>
        <w:rPr>
          <w:rStyle w:val="footnotemark"/>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26" w:rsidRDefault="002D3B26">
    <w:pPr>
      <w:spacing w:after="367" w:line="259" w:lineRule="auto"/>
      <w:ind w:left="-14" w:right="-1270" w:firstLine="0"/>
      <w:jc w:val="right"/>
    </w:pPr>
    <w:r>
      <w:rPr>
        <w:noProof/>
      </w:rPr>
      <mc:AlternateContent>
        <mc:Choice Requires="wpg">
          <w:drawing>
            <wp:anchor distT="0" distB="0" distL="114300" distR="114300" simplePos="0" relativeHeight="251668480" behindDoc="0" locked="0" layoutInCell="1" allowOverlap="1">
              <wp:simplePos x="0" y="0"/>
              <wp:positionH relativeFrom="page">
                <wp:posOffset>905561</wp:posOffset>
              </wp:positionH>
              <wp:positionV relativeFrom="page">
                <wp:posOffset>359663</wp:posOffset>
              </wp:positionV>
              <wp:extent cx="5770702" cy="515113"/>
              <wp:effectExtent l="0" t="0" r="0" b="0"/>
              <wp:wrapSquare wrapText="bothSides"/>
              <wp:docPr id="184213" name="Group 184213"/>
              <wp:cNvGraphicFramePr/>
              <a:graphic xmlns:a="http://schemas.openxmlformats.org/drawingml/2006/main">
                <a:graphicData uri="http://schemas.microsoft.com/office/word/2010/wordprocessingGroup">
                  <wpg:wgp>
                    <wpg:cNvGrpSpPr/>
                    <wpg:grpSpPr>
                      <a:xfrm>
                        <a:off x="0" y="0"/>
                        <a:ext cx="5770702" cy="515113"/>
                        <a:chOff x="0" y="0"/>
                        <a:chExt cx="5770702" cy="515113"/>
                      </a:xfrm>
                    </wpg:grpSpPr>
                    <wps:wsp>
                      <wps:cNvPr id="184227" name="Rectangle 184227"/>
                      <wps:cNvSpPr/>
                      <wps:spPr>
                        <a:xfrm>
                          <a:off x="1290777" y="294132"/>
                          <a:ext cx="42144" cy="189937"/>
                        </a:xfrm>
                        <a:prstGeom prst="rect">
                          <a:avLst/>
                        </a:prstGeom>
                        <a:ln>
                          <a:noFill/>
                        </a:ln>
                      </wps:spPr>
                      <wps:txbx>
                        <w:txbxContent>
                          <w:p w:rsidR="002D3B26" w:rsidRDefault="002D3B2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84220" name="Rectangle 184220"/>
                      <wps:cNvSpPr/>
                      <wps:spPr>
                        <a:xfrm>
                          <a:off x="2065350" y="22479"/>
                          <a:ext cx="1312228" cy="154840"/>
                        </a:xfrm>
                        <a:prstGeom prst="rect">
                          <a:avLst/>
                        </a:prstGeom>
                        <a:ln>
                          <a:noFill/>
                        </a:ln>
                      </wps:spPr>
                      <wps:txbx>
                        <w:txbxContent>
                          <w:p w:rsidR="002D3B26" w:rsidRDefault="002D3B26">
                            <w:pPr>
                              <w:spacing w:after="160" w:line="259" w:lineRule="auto"/>
                              <w:ind w:left="0" w:right="0" w:firstLine="0"/>
                              <w:jc w:val="left"/>
                            </w:pPr>
                            <w:r>
                              <w:rPr>
                                <w:b/>
                                <w:i/>
                                <w:sz w:val="18"/>
                              </w:rPr>
                              <w:t>AMC and GM to Part</w:t>
                            </w:r>
                          </w:p>
                        </w:txbxContent>
                      </wps:txbx>
                      <wps:bodyPr horzOverflow="overflow" vert="horz" lIns="0" tIns="0" rIns="0" bIns="0" rtlCol="0">
                        <a:noAutofit/>
                      </wps:bodyPr>
                    </wps:wsp>
                    <wps:wsp>
                      <wps:cNvPr id="184221" name="Rectangle 184221"/>
                      <wps:cNvSpPr/>
                      <wps:spPr>
                        <a:xfrm>
                          <a:off x="3052902" y="22479"/>
                          <a:ext cx="46518" cy="154840"/>
                        </a:xfrm>
                        <a:prstGeom prst="rect">
                          <a:avLst/>
                        </a:prstGeom>
                        <a:ln>
                          <a:noFill/>
                        </a:ln>
                      </wps:spPr>
                      <wps:txbx>
                        <w:txbxContent>
                          <w:p w:rsidR="002D3B26" w:rsidRDefault="002D3B26">
                            <w:pPr>
                              <w:spacing w:after="160" w:line="259" w:lineRule="auto"/>
                              <w:ind w:left="0" w:right="0" w:firstLine="0"/>
                              <w:jc w:val="left"/>
                            </w:pPr>
                            <w:r>
                              <w:rPr>
                                <w:b/>
                                <w:i/>
                                <w:sz w:val="18"/>
                              </w:rPr>
                              <w:t>-</w:t>
                            </w:r>
                          </w:p>
                        </w:txbxContent>
                      </wps:txbx>
                      <wps:bodyPr horzOverflow="overflow" vert="horz" lIns="0" tIns="0" rIns="0" bIns="0" rtlCol="0">
                        <a:noAutofit/>
                      </wps:bodyPr>
                    </wps:wsp>
                    <wps:wsp>
                      <wps:cNvPr id="184222" name="Rectangle 184222"/>
                      <wps:cNvSpPr/>
                      <wps:spPr>
                        <a:xfrm>
                          <a:off x="3087954" y="22479"/>
                          <a:ext cx="230765" cy="154840"/>
                        </a:xfrm>
                        <a:prstGeom prst="rect">
                          <a:avLst/>
                        </a:prstGeom>
                        <a:ln>
                          <a:noFill/>
                        </a:ln>
                      </wps:spPr>
                      <wps:txbx>
                        <w:txbxContent>
                          <w:p w:rsidR="002D3B26" w:rsidRDefault="002D3B26">
                            <w:pPr>
                              <w:spacing w:after="160" w:line="259" w:lineRule="auto"/>
                              <w:ind w:left="0" w:right="0" w:firstLine="0"/>
                              <w:jc w:val="left"/>
                            </w:pPr>
                            <w:r>
                              <w:rPr>
                                <w:b/>
                                <w:i/>
                                <w:sz w:val="18"/>
                              </w:rPr>
                              <w:t xml:space="preserve">ML </w:t>
                            </w:r>
                          </w:p>
                        </w:txbxContent>
                      </wps:txbx>
                      <wps:bodyPr horzOverflow="overflow" vert="horz" lIns="0" tIns="0" rIns="0" bIns="0" rtlCol="0">
                        <a:noAutofit/>
                      </wps:bodyPr>
                    </wps:wsp>
                    <wps:wsp>
                      <wps:cNvPr id="184223" name="Rectangle 184223"/>
                      <wps:cNvSpPr/>
                      <wps:spPr>
                        <a:xfrm>
                          <a:off x="3261944" y="22479"/>
                          <a:ext cx="137577" cy="154840"/>
                        </a:xfrm>
                        <a:prstGeom prst="rect">
                          <a:avLst/>
                        </a:prstGeom>
                        <a:ln>
                          <a:noFill/>
                        </a:ln>
                      </wps:spPr>
                      <wps:txbx>
                        <w:txbxContent>
                          <w:p w:rsidR="002D3B26" w:rsidRDefault="002D3B26">
                            <w:pPr>
                              <w:spacing w:after="160" w:line="259" w:lineRule="auto"/>
                              <w:ind w:left="0" w:right="0" w:firstLine="0"/>
                              <w:jc w:val="left"/>
                            </w:pPr>
                            <w:r>
                              <w:rPr>
                                <w:b/>
                                <w:i/>
                                <w:sz w:val="18"/>
                              </w:rPr>
                              <w:t>—</w:t>
                            </w:r>
                          </w:p>
                        </w:txbxContent>
                      </wps:txbx>
                      <wps:bodyPr horzOverflow="overflow" vert="horz" lIns="0" tIns="0" rIns="0" bIns="0" rtlCol="0">
                        <a:noAutofit/>
                      </wps:bodyPr>
                    </wps:wsp>
                    <wps:wsp>
                      <wps:cNvPr id="184224" name="Rectangle 184224"/>
                      <wps:cNvSpPr/>
                      <wps:spPr>
                        <a:xfrm>
                          <a:off x="3365576" y="22479"/>
                          <a:ext cx="34356" cy="154840"/>
                        </a:xfrm>
                        <a:prstGeom prst="rect">
                          <a:avLst/>
                        </a:prstGeom>
                        <a:ln>
                          <a:noFill/>
                        </a:ln>
                      </wps:spPr>
                      <wps:txbx>
                        <w:txbxContent>
                          <w:p w:rsidR="002D3B26" w:rsidRDefault="002D3B26">
                            <w:pPr>
                              <w:spacing w:after="160" w:line="259" w:lineRule="auto"/>
                              <w:ind w:left="0" w:right="0" w:firstLine="0"/>
                              <w:jc w:val="left"/>
                            </w:pPr>
                            <w:r>
                              <w:rPr>
                                <w:b/>
                                <w:i/>
                                <w:sz w:val="18"/>
                              </w:rPr>
                              <w:t xml:space="preserve"> </w:t>
                            </w:r>
                          </w:p>
                        </w:txbxContent>
                      </wps:txbx>
                      <wps:bodyPr horzOverflow="overflow" vert="horz" lIns="0" tIns="0" rIns="0" bIns="0" rtlCol="0">
                        <a:noAutofit/>
                      </wps:bodyPr>
                    </wps:wsp>
                    <wps:wsp>
                      <wps:cNvPr id="184225" name="Rectangle 184225"/>
                      <wps:cNvSpPr/>
                      <wps:spPr>
                        <a:xfrm>
                          <a:off x="3391485" y="22479"/>
                          <a:ext cx="425349" cy="154840"/>
                        </a:xfrm>
                        <a:prstGeom prst="rect">
                          <a:avLst/>
                        </a:prstGeom>
                        <a:ln>
                          <a:noFill/>
                        </a:ln>
                      </wps:spPr>
                      <wps:txbx>
                        <w:txbxContent>
                          <w:p w:rsidR="002D3B26" w:rsidRDefault="002D3B26">
                            <w:pPr>
                              <w:spacing w:after="160" w:line="259" w:lineRule="auto"/>
                              <w:ind w:left="0" w:right="0" w:firstLine="0"/>
                              <w:jc w:val="left"/>
                            </w:pPr>
                            <w:r>
                              <w:rPr>
                                <w:b/>
                                <w:i/>
                                <w:sz w:val="18"/>
                              </w:rPr>
                              <w:t>Issue 1</w:t>
                            </w:r>
                          </w:p>
                        </w:txbxContent>
                      </wps:txbx>
                      <wps:bodyPr horzOverflow="overflow" vert="horz" lIns="0" tIns="0" rIns="0" bIns="0" rtlCol="0">
                        <a:noAutofit/>
                      </wps:bodyPr>
                    </wps:wsp>
                    <wps:wsp>
                      <wps:cNvPr id="184226" name="Rectangle 184226"/>
                      <wps:cNvSpPr/>
                      <wps:spPr>
                        <a:xfrm>
                          <a:off x="3711524" y="22479"/>
                          <a:ext cx="34356" cy="154840"/>
                        </a:xfrm>
                        <a:prstGeom prst="rect">
                          <a:avLst/>
                        </a:prstGeom>
                        <a:ln>
                          <a:noFill/>
                        </a:ln>
                      </wps:spPr>
                      <wps:txbx>
                        <w:txbxContent>
                          <w:p w:rsidR="002D3B26" w:rsidRDefault="002D3B26">
                            <w:pPr>
                              <w:spacing w:after="160" w:line="259" w:lineRule="auto"/>
                              <w:ind w:left="0" w:right="0" w:firstLine="0"/>
                              <w:jc w:val="left"/>
                            </w:pPr>
                            <w:r>
                              <w:rPr>
                                <w:b/>
                                <w:i/>
                                <w:sz w:val="18"/>
                              </w:rPr>
                              <w:t xml:space="preserve"> </w:t>
                            </w:r>
                          </w:p>
                        </w:txbxContent>
                      </wps:txbx>
                      <wps:bodyPr horzOverflow="overflow" vert="horz" lIns="0" tIns="0" rIns="0" bIns="0" rtlCol="0">
                        <a:noAutofit/>
                      </wps:bodyPr>
                    </wps:wsp>
                    <wps:wsp>
                      <wps:cNvPr id="191855" name="Shape 191855"/>
                      <wps:cNvSpPr/>
                      <wps:spPr>
                        <a:xfrm>
                          <a:off x="0" y="502920"/>
                          <a:ext cx="1809242" cy="12192"/>
                        </a:xfrm>
                        <a:custGeom>
                          <a:avLst/>
                          <a:gdLst/>
                          <a:ahLst/>
                          <a:cxnLst/>
                          <a:rect l="0" t="0" r="0" b="0"/>
                          <a:pathLst>
                            <a:path w="1809242" h="12192">
                              <a:moveTo>
                                <a:pt x="0" y="0"/>
                              </a:moveTo>
                              <a:lnTo>
                                <a:pt x="1809242" y="0"/>
                              </a:lnTo>
                              <a:lnTo>
                                <a:pt x="180924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6" name="Shape 191856"/>
                      <wps:cNvSpPr/>
                      <wps:spPr>
                        <a:xfrm>
                          <a:off x="1800174" y="5029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7" name="Shape 191857"/>
                      <wps:cNvSpPr/>
                      <wps:spPr>
                        <a:xfrm>
                          <a:off x="1812366" y="502920"/>
                          <a:ext cx="2158238" cy="12192"/>
                        </a:xfrm>
                        <a:custGeom>
                          <a:avLst/>
                          <a:gdLst/>
                          <a:ahLst/>
                          <a:cxnLst/>
                          <a:rect l="0" t="0" r="0" b="0"/>
                          <a:pathLst>
                            <a:path w="2158238" h="12192">
                              <a:moveTo>
                                <a:pt x="0" y="0"/>
                              </a:moveTo>
                              <a:lnTo>
                                <a:pt x="2158238" y="0"/>
                              </a:lnTo>
                              <a:lnTo>
                                <a:pt x="2158238"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8" name="Shape 191858"/>
                      <wps:cNvSpPr/>
                      <wps:spPr>
                        <a:xfrm>
                          <a:off x="3961461" y="5029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wps:wsp>
                      <wps:cNvPr id="191859" name="Shape 191859"/>
                      <wps:cNvSpPr/>
                      <wps:spPr>
                        <a:xfrm>
                          <a:off x="3973652" y="502920"/>
                          <a:ext cx="1797050" cy="12192"/>
                        </a:xfrm>
                        <a:custGeom>
                          <a:avLst/>
                          <a:gdLst/>
                          <a:ahLst/>
                          <a:cxnLst/>
                          <a:rect l="0" t="0" r="0" b="0"/>
                          <a:pathLst>
                            <a:path w="1797050" h="12192">
                              <a:moveTo>
                                <a:pt x="0" y="0"/>
                              </a:moveTo>
                              <a:lnTo>
                                <a:pt x="1797050" y="0"/>
                              </a:lnTo>
                              <a:lnTo>
                                <a:pt x="1797050" y="12192"/>
                              </a:lnTo>
                              <a:lnTo>
                                <a:pt x="0" y="12192"/>
                              </a:lnTo>
                              <a:lnTo>
                                <a:pt x="0" y="0"/>
                              </a:lnTo>
                            </a:path>
                          </a:pathLst>
                        </a:custGeom>
                        <a:ln w="0" cap="flat">
                          <a:miter lim="127000"/>
                        </a:ln>
                      </wps:spPr>
                      <wps:style>
                        <a:lnRef idx="0">
                          <a:srgbClr val="000000">
                            <a:alpha val="0"/>
                          </a:srgbClr>
                        </a:lnRef>
                        <a:fillRef idx="1">
                          <a:srgbClr val="007FC2"/>
                        </a:fillRef>
                        <a:effectRef idx="0">
                          <a:scrgbClr r="0" g="0" b="0"/>
                        </a:effectRef>
                        <a:fontRef idx="none"/>
                      </wps:style>
                      <wps:bodyPr/>
                    </wps:wsp>
                    <pic:pic xmlns:pic="http://schemas.openxmlformats.org/drawingml/2006/picture">
                      <pic:nvPicPr>
                        <pic:cNvPr id="184219" name="Picture 184219"/>
                        <pic:cNvPicPr/>
                      </pic:nvPicPr>
                      <pic:blipFill>
                        <a:blip r:embed="rId1"/>
                        <a:stretch>
                          <a:fillRect/>
                        </a:stretch>
                      </pic:blipFill>
                      <pic:spPr>
                        <a:xfrm>
                          <a:off x="14935" y="0"/>
                          <a:ext cx="1266444" cy="397764"/>
                        </a:xfrm>
                        <a:prstGeom prst="rect">
                          <a:avLst/>
                        </a:prstGeom>
                      </pic:spPr>
                    </pic:pic>
                  </wpg:wgp>
                </a:graphicData>
              </a:graphic>
            </wp:anchor>
          </w:drawing>
        </mc:Choice>
        <mc:Fallback xmlns:w16se="http://schemas.microsoft.com/office/word/2015/wordml/symex" xmlns:cx="http://schemas.microsoft.com/office/drawing/2014/chartex">
          <w:pict>
            <v:group id="Group 184213" o:spid="_x0000_s1158" style="position:absolute;left:0;text-align:left;margin-left:71.3pt;margin-top:28.3pt;width:454.4pt;height:40.55pt;z-index:251668480;mso-position-horizontal-relative:page;mso-position-vertical-relative:page" coordsize="57707,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">
              <v:rect id="Rectangle 184227" o:spid="_x0000_s1159" style="position:absolute;left:12907;top:29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rPr>
                        <w:t xml:space="preserve"> </w:t>
                      </w:r>
                    </w:p>
                  </w:txbxContent>
                </v:textbox>
              </v:rect>
              <v:rect id="Rectangle 184220" o:spid="_x0000_s1160" style="position:absolute;left:20653;top:224;width:131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sz w:val="18"/>
                        </w:rPr>
                        <w:t>AMC and GM to Part</w:t>
                      </w:r>
                    </w:p>
                  </w:txbxContent>
                </v:textbox>
              </v:rect>
              <v:rect id="Rectangle 184221" o:spid="_x0000_s1161" style="position:absolute;left:30529;top:224;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sz w:val="18"/>
                        </w:rPr>
                        <w:t>-</w:t>
                      </w:r>
                    </w:p>
                  </w:txbxContent>
                </v:textbox>
              </v:rect>
              <v:rect id="Rectangle 184222" o:spid="_x0000_s1162" style="position:absolute;left:30879;top:224;width:23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sz w:val="18"/>
                        </w:rPr>
                        <w:t xml:space="preserve">ML </w:t>
                      </w:r>
                    </w:p>
                  </w:txbxContent>
                </v:textbox>
              </v:rect>
              <v:rect id="Rectangle 184223" o:spid="_x0000_s1163" style="position:absolute;left:32619;top:224;width:13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sz w:val="18"/>
                        </w:rPr>
                        <w:t>—</w:t>
                      </w:r>
                    </w:p>
                  </w:txbxContent>
                </v:textbox>
              </v:rect>
              <v:rect id="Rectangle 184224" o:spid="_x0000_s1164" style="position:absolute;left:33655;top:22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sz w:val="18"/>
                        </w:rPr>
                        <w:t xml:space="preserve"> </w:t>
                      </w:r>
                    </w:p>
                  </w:txbxContent>
                </v:textbox>
              </v:rect>
              <v:rect id="Rectangle 184225" o:spid="_x0000_s1165" style="position:absolute;left:33914;top:224;width:42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sz w:val="18"/>
                        </w:rPr>
                        <w:t>Issue 1</w:t>
                      </w:r>
                    </w:p>
                  </w:txbxContent>
                </v:textbox>
              </v:rect>
              <v:rect id="Rectangle 184226" o:spid="_x0000_s1166" style="position:absolute;left:37115;top:22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" filled="f" stroked="f">
                <v:textbox inset="0,0,0,0">
                  <w:txbxContent>
                    <w:p w:rsidR="002D3B26" w:rsidRDefault="002D3B26">
                      <w:pPr>
                        <w:spacing w:after="160" w:line="259" w:lineRule="auto"/>
                        <w:ind w:left="0" w:right="0" w:firstLine="0"/>
                        <w:jc w:val="left"/>
                      </w:pPr>
                      <w:r>
                        <w:rPr>
                          <w:b/>
                          <w:i/>
                          <w:sz w:val="18"/>
                        </w:rPr>
                        <w:t xml:space="preserve"> </w:t>
                      </w:r>
                    </w:p>
                  </w:txbxContent>
                </v:textbox>
              </v:rect>
              <v:shape id="Shape 191855" o:spid="_x0000_s1167" style="position:absolute;top:5029;width:18092;height:122;visibility:visible;mso-wrap-style:square;v-text-anchor:top" coordsize="18092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" path="m,l1809242,r,12192l,12192,,e" fillcolor="#007fc2" stroked="f" strokeweight="0">
                <v:stroke miterlimit="83231f" joinstyle="miter"/>
                <v:path arrowok="t" textboxrect="0,0,1809242,12192"/>
              </v:shape>
              <v:shape id="Shape 191856" o:spid="_x0000_s1168" style="position:absolute;left:18001;top:502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" path="m,l12192,r,12192l,12192,,e" fillcolor="#007fc2" stroked="f" strokeweight="0">
                <v:stroke miterlimit="83231f" joinstyle="miter"/>
                <v:path arrowok="t" textboxrect="0,0,12192,12192"/>
              </v:shape>
              <v:shape id="Shape 191857" o:spid="_x0000_s1169" style="position:absolute;left:18123;top:5029;width:21583;height:122;visibility:visible;mso-wrap-style:square;v-text-anchor:top" coordsize="215823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" path="m,l2158238,r,12192l,12192,,e" fillcolor="#007fc2" stroked="f" strokeweight="0">
                <v:stroke miterlimit="83231f" joinstyle="miter"/>
                <v:path arrowok="t" textboxrect="0,0,2158238,12192"/>
              </v:shape>
              <v:shape id="Shape 191858" o:spid="_x0000_s1170" style="position:absolute;left:39614;top:502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" path="m,l12192,r,12192l,12192,,e" fillcolor="#007fc2" stroked="f" strokeweight="0">
                <v:stroke miterlimit="83231f" joinstyle="miter"/>
                <v:path arrowok="t" textboxrect="0,0,12192,12192"/>
              </v:shape>
              <v:shape id="Shape 191859" o:spid="_x0000_s1171" style="position:absolute;left:39736;top:5029;width:17971;height:122;visibility:visible;mso-wrap-style:square;v-text-anchor:top" coordsize="179705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" path="m,l1797050,r,12192l,12192,,e" fillcolor="#007fc2" stroked="f" strokeweight="0">
                <v:stroke miterlimit="83231f" joinstyle="miter"/>
                <v:path arrowok="t" textboxrect="0,0,1797050,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219" o:spid="_x0000_s1172" type="#_x0000_t75" style="position:absolute;left:149;width:12664;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">
                <v:imagedata r:id="rId2" o:title=""/>
              </v:shape>
              <w10:wrap type="square" anchorx="page" anchory="page"/>
            </v:group>
          </w:pict>
        </mc:Fallback>
      </mc:AlternateContent>
    </w:r>
    <w:r>
      <w:rPr>
        <w:i/>
        <w:sz w:val="18"/>
      </w:rPr>
      <w:t xml:space="preserve"> </w:t>
    </w:r>
  </w:p>
  <w:p w:rsidR="002D3B26" w:rsidRDefault="002D3B26">
    <w:pPr>
      <w:spacing w:after="0" w:line="259" w:lineRule="auto"/>
      <w:ind w:left="0" w:right="-1238" w:firstLine="0"/>
      <w:jc w:val="right"/>
    </w:pP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4961"/>
      <w:gridCol w:w="2268"/>
    </w:tblGrid>
    <w:tr w:rsidR="002D3B26" w:rsidTr="006E64BF">
      <w:trPr>
        <w:trHeight w:val="1231"/>
      </w:trPr>
      <w:tc>
        <w:tcPr>
          <w:tcW w:w="2694" w:type="dxa"/>
          <w:vAlign w:val="center"/>
        </w:tcPr>
        <w:p w:rsidR="002D3B26" w:rsidRPr="00D46853" w:rsidRDefault="002D3B26" w:rsidP="008A3EB8">
          <w:pPr>
            <w:pStyle w:val="En-tte"/>
            <w:jc w:val="center"/>
          </w:pPr>
          <w:r w:rsidRPr="00D46853">
            <w:rPr>
              <w:noProof/>
            </w:rPr>
            <w:drawing>
              <wp:inline distT="0" distB="0" distL="0" distR="0" wp14:anchorId="050D0AB0" wp14:editId="605FA38B">
                <wp:extent cx="677236" cy="562062"/>
                <wp:effectExtent l="19050" t="0" r="8564" b="0"/>
                <wp:docPr id="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2D3B26" w:rsidRPr="003E4287" w:rsidRDefault="002D3B26" w:rsidP="008A3EB8">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4961" w:type="dxa"/>
          <w:vAlign w:val="center"/>
        </w:tcPr>
        <w:p w:rsidR="002D3B26" w:rsidRPr="003E4287" w:rsidRDefault="002D3B26" w:rsidP="008A3EB8">
          <w:pPr>
            <w:tabs>
              <w:tab w:val="center" w:pos="4536"/>
              <w:tab w:val="right" w:pos="9072"/>
            </w:tabs>
            <w:spacing w:before="120" w:after="120"/>
            <w:jc w:val="center"/>
            <w:rPr>
              <w:rFonts w:ascii="Arial" w:hAnsi="Arial" w:cs="Arial"/>
              <w:b/>
              <w:sz w:val="24"/>
              <w:szCs w:val="24"/>
            </w:rPr>
          </w:pPr>
          <w:r>
            <w:rPr>
              <w:rFonts w:ascii="Arial" w:hAnsi="Arial" w:cs="Arial"/>
              <w:b/>
              <w:sz w:val="24"/>
              <w:szCs w:val="24"/>
            </w:rPr>
            <w:t>AMCs/GMs À L’ANNEXE Vb</w:t>
          </w:r>
          <w:r w:rsidRPr="007955B9">
            <w:rPr>
              <w:rFonts w:ascii="Arial" w:hAnsi="Arial" w:cs="Arial"/>
              <w:b/>
              <w:sz w:val="24"/>
              <w:szCs w:val="24"/>
            </w:rPr>
            <w:t xml:space="preserve"> (PARTIE </w:t>
          </w:r>
          <w:r>
            <w:rPr>
              <w:rFonts w:ascii="Arial" w:hAnsi="Arial" w:cs="Arial"/>
              <w:b/>
              <w:sz w:val="24"/>
              <w:szCs w:val="24"/>
            </w:rPr>
            <w:t>ML</w:t>
          </w:r>
          <w:r w:rsidRPr="007955B9">
            <w:rPr>
              <w:rFonts w:ascii="Arial" w:hAnsi="Arial" w:cs="Arial"/>
              <w:b/>
              <w:sz w:val="24"/>
              <w:szCs w:val="24"/>
            </w:rPr>
            <w:t xml:space="preserve">)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268" w:type="dxa"/>
          <w:vAlign w:val="center"/>
        </w:tcPr>
        <w:p w:rsidR="002D3B26" w:rsidRPr="0009069B" w:rsidRDefault="002D3B26" w:rsidP="008A3EB8">
          <w:pPr>
            <w:pStyle w:val="En-tte"/>
            <w:rPr>
              <w:rStyle w:val="Numrodepage"/>
              <w:rFonts w:ascii="Arial" w:hAnsi="Arial" w:cs="Arial"/>
              <w:bCs/>
              <w:sz w:val="18"/>
              <w:szCs w:val="18"/>
            </w:rPr>
          </w:pPr>
          <w:r w:rsidRPr="0009069B">
            <w:rPr>
              <w:rFonts w:ascii="Arial" w:hAnsi="Arial" w:cs="Arial"/>
              <w:sz w:val="18"/>
              <w:szCs w:val="18"/>
            </w:rPr>
            <w:t xml:space="preserve">Page:           </w:t>
          </w:r>
          <w:r w:rsidRPr="0009069B">
            <w:rPr>
              <w:rStyle w:val="Numrodepage"/>
              <w:rFonts w:ascii="Arial" w:hAnsi="Arial" w:cs="Arial"/>
              <w:bCs/>
              <w:sz w:val="18"/>
              <w:szCs w:val="18"/>
            </w:rPr>
            <w:fldChar w:fldCharType="begin"/>
          </w:r>
          <w:r w:rsidRPr="0009069B">
            <w:rPr>
              <w:rStyle w:val="Numrodepage"/>
              <w:rFonts w:ascii="Arial" w:hAnsi="Arial" w:cs="Arial"/>
              <w:bCs/>
              <w:sz w:val="18"/>
              <w:szCs w:val="18"/>
            </w:rPr>
            <w:instrText xml:space="preserve"> PAGE </w:instrText>
          </w:r>
          <w:r w:rsidRPr="0009069B">
            <w:rPr>
              <w:rStyle w:val="Numrodepage"/>
              <w:rFonts w:ascii="Arial" w:hAnsi="Arial" w:cs="Arial"/>
              <w:bCs/>
              <w:sz w:val="18"/>
              <w:szCs w:val="18"/>
            </w:rPr>
            <w:fldChar w:fldCharType="separate"/>
          </w:r>
          <w:r w:rsidR="00500BCE">
            <w:rPr>
              <w:rStyle w:val="Numrodepage"/>
              <w:rFonts w:ascii="Arial" w:hAnsi="Arial" w:cs="Arial"/>
              <w:bCs/>
              <w:noProof/>
              <w:sz w:val="18"/>
              <w:szCs w:val="18"/>
            </w:rPr>
            <w:t>2</w:t>
          </w:r>
          <w:r w:rsidRPr="0009069B">
            <w:rPr>
              <w:rStyle w:val="Numrodepage"/>
              <w:rFonts w:ascii="Arial" w:hAnsi="Arial" w:cs="Arial"/>
              <w:bCs/>
              <w:sz w:val="18"/>
              <w:szCs w:val="18"/>
            </w:rPr>
            <w:fldChar w:fldCharType="end"/>
          </w:r>
          <w:r w:rsidRPr="0009069B">
            <w:rPr>
              <w:rStyle w:val="Numrodepage"/>
              <w:rFonts w:ascii="Arial" w:hAnsi="Arial" w:cs="Arial"/>
              <w:bCs/>
              <w:sz w:val="18"/>
              <w:szCs w:val="18"/>
            </w:rPr>
            <w:t xml:space="preserve">  de   </w:t>
          </w:r>
          <w:r w:rsidRPr="0009069B">
            <w:rPr>
              <w:rStyle w:val="Numrodepage"/>
              <w:rFonts w:ascii="Arial" w:hAnsi="Arial" w:cs="Arial"/>
              <w:bCs/>
              <w:sz w:val="18"/>
              <w:szCs w:val="18"/>
            </w:rPr>
            <w:fldChar w:fldCharType="begin"/>
          </w:r>
          <w:r w:rsidRPr="0009069B">
            <w:rPr>
              <w:rStyle w:val="Numrodepage"/>
              <w:rFonts w:ascii="Arial" w:hAnsi="Arial" w:cs="Arial"/>
              <w:bCs/>
              <w:sz w:val="18"/>
              <w:szCs w:val="18"/>
            </w:rPr>
            <w:instrText xml:space="preserve"> NUMPAGES </w:instrText>
          </w:r>
          <w:r w:rsidRPr="0009069B">
            <w:rPr>
              <w:rStyle w:val="Numrodepage"/>
              <w:rFonts w:ascii="Arial" w:hAnsi="Arial" w:cs="Arial"/>
              <w:bCs/>
              <w:sz w:val="18"/>
              <w:szCs w:val="18"/>
            </w:rPr>
            <w:fldChar w:fldCharType="separate"/>
          </w:r>
          <w:r w:rsidR="00500BCE">
            <w:rPr>
              <w:rStyle w:val="Numrodepage"/>
              <w:rFonts w:ascii="Arial" w:hAnsi="Arial" w:cs="Arial"/>
              <w:bCs/>
              <w:noProof/>
              <w:sz w:val="18"/>
              <w:szCs w:val="18"/>
            </w:rPr>
            <w:t>2</w:t>
          </w:r>
          <w:r w:rsidRPr="0009069B">
            <w:rPr>
              <w:rStyle w:val="Numrodepage"/>
              <w:rFonts w:ascii="Arial" w:hAnsi="Arial" w:cs="Arial"/>
              <w:bCs/>
              <w:sz w:val="18"/>
              <w:szCs w:val="18"/>
            </w:rPr>
            <w:fldChar w:fldCharType="end"/>
          </w:r>
        </w:p>
        <w:p w:rsidR="002D3B26" w:rsidRPr="0009069B" w:rsidRDefault="002D3B26" w:rsidP="008A3EB8">
          <w:pPr>
            <w:pStyle w:val="En-tte"/>
            <w:rPr>
              <w:rStyle w:val="Numrodepage"/>
              <w:rFonts w:ascii="Arial" w:hAnsi="Arial" w:cs="Arial"/>
              <w:bCs/>
              <w:sz w:val="18"/>
              <w:szCs w:val="18"/>
            </w:rPr>
          </w:pPr>
          <w:r w:rsidRPr="0009069B">
            <w:rPr>
              <w:rStyle w:val="Numrodepage"/>
              <w:rFonts w:ascii="Arial" w:hAnsi="Arial" w:cs="Arial"/>
              <w:bCs/>
              <w:sz w:val="18"/>
              <w:szCs w:val="18"/>
            </w:rPr>
            <w:t xml:space="preserve">Révision : </w:t>
          </w:r>
          <w:r w:rsidR="006775B3">
            <w:rPr>
              <w:rStyle w:val="Numrodepage"/>
              <w:rFonts w:ascii="Arial" w:hAnsi="Arial" w:cs="Arial"/>
              <w:bCs/>
              <w:sz w:val="18"/>
              <w:szCs w:val="18"/>
            </w:rPr>
            <w:t xml:space="preserve"> </w:t>
          </w:r>
          <w:r w:rsidRPr="0009069B">
            <w:rPr>
              <w:rStyle w:val="Numrodepage"/>
              <w:rFonts w:ascii="Arial" w:hAnsi="Arial" w:cs="Arial"/>
              <w:bCs/>
              <w:sz w:val="18"/>
              <w:szCs w:val="18"/>
            </w:rPr>
            <w:t xml:space="preserve">             00</w:t>
          </w:r>
        </w:p>
        <w:p w:rsidR="002D3B26" w:rsidRPr="00AD4327" w:rsidRDefault="002D3B26" w:rsidP="0009069B">
          <w:pPr>
            <w:pStyle w:val="En-tte"/>
            <w:tabs>
              <w:tab w:val="left" w:pos="1823"/>
            </w:tabs>
          </w:pPr>
          <w:r w:rsidRPr="0009069B">
            <w:rPr>
              <w:rFonts w:ascii="Arial" w:hAnsi="Arial" w:cs="Arial"/>
              <w:sz w:val="18"/>
              <w:szCs w:val="18"/>
            </w:rPr>
            <w:t>Date:         15/07/2020</w:t>
          </w:r>
        </w:p>
      </w:tc>
    </w:tr>
  </w:tbl>
  <w:p w:rsidR="002D3B26" w:rsidRPr="00E363F6" w:rsidRDefault="002D3B26" w:rsidP="008A3EB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335A"/>
    <w:multiLevelType w:val="hybridMultilevel"/>
    <w:tmpl w:val="0D04B9BC"/>
    <w:lvl w:ilvl="0" w:tplc="F25AED70">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1F20BAC">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2E83BC">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C48B7E">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EE71DC">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D078BA">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D2A6E6">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EE25DA">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76CF48">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1231D9"/>
    <w:multiLevelType w:val="hybridMultilevel"/>
    <w:tmpl w:val="23805872"/>
    <w:lvl w:ilvl="0" w:tplc="8BB6431E">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8FE159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38F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C6E1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34A8F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B45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647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3617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5A1B3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2B60D8"/>
    <w:multiLevelType w:val="hybridMultilevel"/>
    <w:tmpl w:val="B3380A06"/>
    <w:lvl w:ilvl="0" w:tplc="0A8C1DAC">
      <w:start w:val="1"/>
      <w:numFmt w:val="lowerLetter"/>
      <w:lvlText w:val="(%1)"/>
      <w:lvlJc w:val="left"/>
      <w:pPr>
        <w:ind w:left="571"/>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6F103C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0ECC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90E8C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E817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A488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DA87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84198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0C6B5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D20140"/>
    <w:multiLevelType w:val="hybridMultilevel"/>
    <w:tmpl w:val="3D72BAD2"/>
    <w:lvl w:ilvl="0" w:tplc="20747D06">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954CA66">
      <w:start w:val="1"/>
      <w:numFmt w:val="decimal"/>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D0CDC60">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96F30A">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CACA5A">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BC3F74">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E0C10C">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94FC78">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A4F070">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3C59EC"/>
    <w:multiLevelType w:val="multilevel"/>
    <w:tmpl w:val="4152391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4A68D2"/>
    <w:multiLevelType w:val="hybridMultilevel"/>
    <w:tmpl w:val="53CC3F54"/>
    <w:lvl w:ilvl="0" w:tplc="DF44B35E">
      <w:start w:val="1"/>
      <w:numFmt w:val="lowerLetter"/>
      <w:lvlText w:val="(%1)"/>
      <w:lvlJc w:val="left"/>
      <w:pPr>
        <w:ind w:left="360" w:hanging="360"/>
      </w:pPr>
      <w:rPr>
        <w:rFonts w:ascii="Arial" w:eastAsia="Calibri" w:hAnsi="Arial" w:cs="Arial" w:hint="default"/>
        <w:b/>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C3F1CF6"/>
    <w:multiLevelType w:val="hybridMultilevel"/>
    <w:tmpl w:val="C778EC2A"/>
    <w:lvl w:ilvl="0" w:tplc="CBCAB9A4">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5700276">
      <w:start w:val="1"/>
      <w:numFmt w:val="decimal"/>
      <w:lvlText w:val="(%2)"/>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B28050">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28E4A6">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680BE4">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3C99E6">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DA1632">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AA68AA">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06467E">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7A0727"/>
    <w:multiLevelType w:val="hybridMultilevel"/>
    <w:tmpl w:val="2E46BF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69654E5"/>
    <w:multiLevelType w:val="hybridMultilevel"/>
    <w:tmpl w:val="B596BCB0"/>
    <w:lvl w:ilvl="0" w:tplc="DB387180">
      <w:start w:val="1"/>
      <w:numFmt w:val="bullet"/>
      <w:lvlText w:val="—"/>
      <w:lvlJc w:val="left"/>
      <w:pPr>
        <w:ind w:left="1421" w:hanging="852"/>
      </w:pPr>
      <w:rPr>
        <w:rFonts w:ascii="Arial" w:eastAsia="Calibri" w:hAnsi="Arial" w:cs="Arial" w:hint="default"/>
      </w:rPr>
    </w:lvl>
    <w:lvl w:ilvl="1" w:tplc="040C0003" w:tentative="1">
      <w:start w:val="1"/>
      <w:numFmt w:val="bullet"/>
      <w:lvlText w:val="o"/>
      <w:lvlJc w:val="left"/>
      <w:pPr>
        <w:ind w:left="1649" w:hanging="360"/>
      </w:pPr>
      <w:rPr>
        <w:rFonts w:ascii="Courier New" w:hAnsi="Courier New" w:cs="Courier New" w:hint="default"/>
      </w:rPr>
    </w:lvl>
    <w:lvl w:ilvl="2" w:tplc="040C0005" w:tentative="1">
      <w:start w:val="1"/>
      <w:numFmt w:val="bullet"/>
      <w:lvlText w:val=""/>
      <w:lvlJc w:val="left"/>
      <w:pPr>
        <w:ind w:left="2369" w:hanging="360"/>
      </w:pPr>
      <w:rPr>
        <w:rFonts w:ascii="Wingdings" w:hAnsi="Wingdings" w:hint="default"/>
      </w:rPr>
    </w:lvl>
    <w:lvl w:ilvl="3" w:tplc="040C0001" w:tentative="1">
      <w:start w:val="1"/>
      <w:numFmt w:val="bullet"/>
      <w:lvlText w:val=""/>
      <w:lvlJc w:val="left"/>
      <w:pPr>
        <w:ind w:left="3089" w:hanging="360"/>
      </w:pPr>
      <w:rPr>
        <w:rFonts w:ascii="Symbol" w:hAnsi="Symbol" w:hint="default"/>
      </w:rPr>
    </w:lvl>
    <w:lvl w:ilvl="4" w:tplc="040C0003" w:tentative="1">
      <w:start w:val="1"/>
      <w:numFmt w:val="bullet"/>
      <w:lvlText w:val="o"/>
      <w:lvlJc w:val="left"/>
      <w:pPr>
        <w:ind w:left="3809" w:hanging="360"/>
      </w:pPr>
      <w:rPr>
        <w:rFonts w:ascii="Courier New" w:hAnsi="Courier New" w:cs="Courier New" w:hint="default"/>
      </w:rPr>
    </w:lvl>
    <w:lvl w:ilvl="5" w:tplc="040C0005" w:tentative="1">
      <w:start w:val="1"/>
      <w:numFmt w:val="bullet"/>
      <w:lvlText w:val=""/>
      <w:lvlJc w:val="left"/>
      <w:pPr>
        <w:ind w:left="4529" w:hanging="360"/>
      </w:pPr>
      <w:rPr>
        <w:rFonts w:ascii="Wingdings" w:hAnsi="Wingdings" w:hint="default"/>
      </w:rPr>
    </w:lvl>
    <w:lvl w:ilvl="6" w:tplc="040C0001" w:tentative="1">
      <w:start w:val="1"/>
      <w:numFmt w:val="bullet"/>
      <w:lvlText w:val=""/>
      <w:lvlJc w:val="left"/>
      <w:pPr>
        <w:ind w:left="5249" w:hanging="360"/>
      </w:pPr>
      <w:rPr>
        <w:rFonts w:ascii="Symbol" w:hAnsi="Symbol" w:hint="default"/>
      </w:rPr>
    </w:lvl>
    <w:lvl w:ilvl="7" w:tplc="040C0003" w:tentative="1">
      <w:start w:val="1"/>
      <w:numFmt w:val="bullet"/>
      <w:lvlText w:val="o"/>
      <w:lvlJc w:val="left"/>
      <w:pPr>
        <w:ind w:left="5969" w:hanging="360"/>
      </w:pPr>
      <w:rPr>
        <w:rFonts w:ascii="Courier New" w:hAnsi="Courier New" w:cs="Courier New" w:hint="default"/>
      </w:rPr>
    </w:lvl>
    <w:lvl w:ilvl="8" w:tplc="040C0005" w:tentative="1">
      <w:start w:val="1"/>
      <w:numFmt w:val="bullet"/>
      <w:lvlText w:val=""/>
      <w:lvlJc w:val="left"/>
      <w:pPr>
        <w:ind w:left="6689" w:hanging="360"/>
      </w:pPr>
      <w:rPr>
        <w:rFonts w:ascii="Wingdings" w:hAnsi="Wingdings" w:hint="default"/>
      </w:rPr>
    </w:lvl>
  </w:abstractNum>
  <w:abstractNum w:abstractNumId="9" w15:restartNumberingAfterBreak="0">
    <w:nsid w:val="3EDA78D0"/>
    <w:multiLevelType w:val="hybridMultilevel"/>
    <w:tmpl w:val="3162FC1A"/>
    <w:lvl w:ilvl="0" w:tplc="040C0001">
      <w:start w:val="1"/>
      <w:numFmt w:val="bullet"/>
      <w:lvlText w:val=""/>
      <w:lvlJc w:val="left"/>
      <w:pPr>
        <w:ind w:left="926" w:hanging="360"/>
      </w:pPr>
      <w:rPr>
        <w:rFonts w:ascii="Symbol" w:hAnsi="Symbol" w:hint="default"/>
      </w:rPr>
    </w:lvl>
    <w:lvl w:ilvl="1" w:tplc="0338F0B4">
      <w:start w:val="1"/>
      <w:numFmt w:val="bullet"/>
      <w:lvlText w:val="—"/>
      <w:lvlJc w:val="left"/>
      <w:pPr>
        <w:ind w:left="1646" w:hanging="360"/>
      </w:pPr>
      <w:rPr>
        <w:rFonts w:ascii="Arial" w:eastAsia="Calibri" w:hAnsi="Arial" w:cs="Arial"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10" w15:restartNumberingAfterBreak="0">
    <w:nsid w:val="4D045ABD"/>
    <w:multiLevelType w:val="hybridMultilevel"/>
    <w:tmpl w:val="DB3E9802"/>
    <w:lvl w:ilvl="0" w:tplc="7E8C6030">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E52734C">
      <w:start w:val="1"/>
      <w:numFmt w:val="decimal"/>
      <w:lvlText w:val="(%2)"/>
      <w:lvlJc w:val="left"/>
      <w:pPr>
        <w:ind w:left="113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3E6636EA">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2E09DE">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146070">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C2EF18">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B65ABE">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9440CA">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065A0E">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E4B525D"/>
    <w:multiLevelType w:val="hybridMultilevel"/>
    <w:tmpl w:val="A1A010F4"/>
    <w:lvl w:ilvl="0" w:tplc="95CAD8A8">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7E693DA">
      <w:start w:val="1"/>
      <w:numFmt w:val="decimal"/>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0CDA5E82">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8CCA90">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4245B2">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DEA24A">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6E32E0">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4C5910">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7CA5F4">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493581A"/>
    <w:multiLevelType w:val="hybridMultilevel"/>
    <w:tmpl w:val="64569AD8"/>
    <w:lvl w:ilvl="0" w:tplc="BA3E5608">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F3249F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72547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B833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4EA1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4C78A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22590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C040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FE57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BE152C"/>
    <w:multiLevelType w:val="hybridMultilevel"/>
    <w:tmpl w:val="F1144614"/>
    <w:lvl w:ilvl="0" w:tplc="F7A62A8E">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C4ED38">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4A0E28">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1CD346">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A868C">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E85B98">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6A8182">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3CFCC0">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004C9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6390C69"/>
    <w:multiLevelType w:val="hybridMultilevel"/>
    <w:tmpl w:val="D4E2983A"/>
    <w:lvl w:ilvl="0" w:tplc="75CCA1BA">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3C485F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DAEC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9C5A2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E2E0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4E98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FC20A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341C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F6B37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8C96E12"/>
    <w:multiLevelType w:val="hybridMultilevel"/>
    <w:tmpl w:val="E604A5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0F9030C"/>
    <w:multiLevelType w:val="hybridMultilevel"/>
    <w:tmpl w:val="378AFACC"/>
    <w:lvl w:ilvl="0" w:tplc="E5A0C928">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744AAC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422F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B056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6EB1A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708A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8A6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9E2E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3C11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235497B"/>
    <w:multiLevelType w:val="hybridMultilevel"/>
    <w:tmpl w:val="4140BD44"/>
    <w:lvl w:ilvl="0" w:tplc="664E4544">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4C6226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3ED9FC">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ECED0E">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5A108E">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F4C53E">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969EC2">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66BD68">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68F6D6">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81364E"/>
    <w:multiLevelType w:val="hybridMultilevel"/>
    <w:tmpl w:val="0BB0E20A"/>
    <w:lvl w:ilvl="0" w:tplc="96467FBE">
      <w:start w:val="1"/>
      <w:numFmt w:val="lowerLetter"/>
      <w:lvlText w:val="(%1)"/>
      <w:lvlJc w:val="left"/>
      <w:pPr>
        <w:ind w:left="575" w:hanging="588"/>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19" w15:restartNumberingAfterBreak="0">
    <w:nsid w:val="646967EF"/>
    <w:multiLevelType w:val="hybridMultilevel"/>
    <w:tmpl w:val="755CD764"/>
    <w:lvl w:ilvl="0" w:tplc="D0501B76">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9E62BFC">
      <w:start w:val="1"/>
      <w:numFmt w:val="decimal"/>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BB229938">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26576C">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2808A6">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721AE4">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F4066C">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3E3D0E">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C6A51E">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27D6651"/>
    <w:multiLevelType w:val="hybridMultilevel"/>
    <w:tmpl w:val="7E1EA688"/>
    <w:lvl w:ilvl="0" w:tplc="78D0647C">
      <w:start w:val="1"/>
      <w:numFmt w:val="decimal"/>
      <w:lvlText w:val="%1."/>
      <w:lvlJc w:val="left"/>
      <w:pPr>
        <w:ind w:left="575" w:hanging="588"/>
      </w:pPr>
      <w:rPr>
        <w:rFonts w:hint="default"/>
        <w:b/>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21" w15:restartNumberingAfterBreak="0">
    <w:nsid w:val="72A91483"/>
    <w:multiLevelType w:val="hybridMultilevel"/>
    <w:tmpl w:val="0F50EC8A"/>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2" w15:restartNumberingAfterBreak="0">
    <w:nsid w:val="7312486B"/>
    <w:multiLevelType w:val="hybridMultilevel"/>
    <w:tmpl w:val="D01EA24A"/>
    <w:lvl w:ilvl="0" w:tplc="5A62BBDE">
      <w:start w:val="1"/>
      <w:numFmt w:val="decimal"/>
      <w:lvlText w:val="%1."/>
      <w:lvlJc w:val="left"/>
      <w:pPr>
        <w:ind w:left="4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E283A9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1F48570">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0B88F66">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1785D6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9905338">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5628E3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1C4FD6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6122B7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731E0530"/>
    <w:multiLevelType w:val="hybridMultilevel"/>
    <w:tmpl w:val="274AA9EE"/>
    <w:lvl w:ilvl="0" w:tplc="AF84D84A">
      <w:numFmt w:val="bullet"/>
      <w:lvlText w:val="—"/>
      <w:lvlJc w:val="left"/>
      <w:pPr>
        <w:ind w:left="709" w:hanging="720"/>
      </w:pPr>
      <w:rPr>
        <w:rFonts w:ascii="Arial" w:eastAsia="Calibri" w:hAnsi="Arial" w:cs="Arial" w:hint="default"/>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abstractNum w:abstractNumId="24" w15:restartNumberingAfterBreak="0">
    <w:nsid w:val="7BC51310"/>
    <w:multiLevelType w:val="hybridMultilevel"/>
    <w:tmpl w:val="1BB8BD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C8E2346"/>
    <w:multiLevelType w:val="hybridMultilevel"/>
    <w:tmpl w:val="92180ECA"/>
    <w:lvl w:ilvl="0" w:tplc="805E2A8A">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9482780">
      <w:start w:val="1"/>
      <w:numFmt w:val="decimal"/>
      <w:lvlText w:val="(%2)"/>
      <w:lvlJc w:val="left"/>
      <w:pPr>
        <w:ind w:left="113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B868E16">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425A44">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1C34FE">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228438">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F2F13A">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BE69DA">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C8C514">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CED56D7"/>
    <w:multiLevelType w:val="hybridMultilevel"/>
    <w:tmpl w:val="9BBE6B48"/>
    <w:lvl w:ilvl="0" w:tplc="A09868B0">
      <w:numFmt w:val="bullet"/>
      <w:lvlText w:val="—"/>
      <w:lvlJc w:val="left"/>
      <w:pPr>
        <w:ind w:left="349" w:hanging="360"/>
      </w:pPr>
      <w:rPr>
        <w:rFonts w:ascii="Arial" w:eastAsia="Calibri" w:hAnsi="Arial" w:cs="Arial" w:hint="default"/>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num w:numId="1">
    <w:abstractNumId w:val="3"/>
  </w:num>
  <w:num w:numId="2">
    <w:abstractNumId w:val="11"/>
  </w:num>
  <w:num w:numId="3">
    <w:abstractNumId w:val="1"/>
  </w:num>
  <w:num w:numId="4">
    <w:abstractNumId w:val="19"/>
  </w:num>
  <w:num w:numId="5">
    <w:abstractNumId w:val="25"/>
  </w:num>
  <w:num w:numId="6">
    <w:abstractNumId w:val="2"/>
  </w:num>
  <w:num w:numId="7">
    <w:abstractNumId w:val="17"/>
  </w:num>
  <w:num w:numId="8">
    <w:abstractNumId w:val="0"/>
  </w:num>
  <w:num w:numId="9">
    <w:abstractNumId w:val="13"/>
  </w:num>
  <w:num w:numId="10">
    <w:abstractNumId w:val="12"/>
  </w:num>
  <w:num w:numId="11">
    <w:abstractNumId w:val="22"/>
  </w:num>
  <w:num w:numId="12">
    <w:abstractNumId w:val="6"/>
  </w:num>
  <w:num w:numId="13">
    <w:abstractNumId w:val="16"/>
  </w:num>
  <w:num w:numId="14">
    <w:abstractNumId w:val="14"/>
  </w:num>
  <w:num w:numId="15">
    <w:abstractNumId w:val="10"/>
  </w:num>
  <w:num w:numId="16">
    <w:abstractNumId w:val="5"/>
  </w:num>
  <w:num w:numId="17">
    <w:abstractNumId w:val="18"/>
  </w:num>
  <w:num w:numId="18">
    <w:abstractNumId w:val="9"/>
  </w:num>
  <w:num w:numId="19">
    <w:abstractNumId w:val="8"/>
  </w:num>
  <w:num w:numId="20">
    <w:abstractNumId w:val="4"/>
  </w:num>
  <w:num w:numId="21">
    <w:abstractNumId w:val="20"/>
  </w:num>
  <w:num w:numId="22">
    <w:abstractNumId w:val="21"/>
  </w:num>
  <w:num w:numId="23">
    <w:abstractNumId w:val="24"/>
  </w:num>
  <w:num w:numId="24">
    <w:abstractNumId w:val="7"/>
  </w:num>
  <w:num w:numId="25">
    <w:abstractNumId w:val="23"/>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FAD"/>
    <w:rsid w:val="00015A0E"/>
    <w:rsid w:val="00035284"/>
    <w:rsid w:val="00035AD9"/>
    <w:rsid w:val="00040996"/>
    <w:rsid w:val="0007503B"/>
    <w:rsid w:val="00081444"/>
    <w:rsid w:val="00086BB9"/>
    <w:rsid w:val="0009069B"/>
    <w:rsid w:val="000C547A"/>
    <w:rsid w:val="000F04B5"/>
    <w:rsid w:val="000F2E79"/>
    <w:rsid w:val="00196711"/>
    <w:rsid w:val="001C1FAD"/>
    <w:rsid w:val="001E613E"/>
    <w:rsid w:val="001F1E89"/>
    <w:rsid w:val="001F659B"/>
    <w:rsid w:val="00252492"/>
    <w:rsid w:val="002812ED"/>
    <w:rsid w:val="00290357"/>
    <w:rsid w:val="002956BD"/>
    <w:rsid w:val="0029616B"/>
    <w:rsid w:val="002B6612"/>
    <w:rsid w:val="002D13AC"/>
    <w:rsid w:val="002D3B26"/>
    <w:rsid w:val="002F0335"/>
    <w:rsid w:val="002F40C5"/>
    <w:rsid w:val="003677BD"/>
    <w:rsid w:val="00377D3C"/>
    <w:rsid w:val="003B4277"/>
    <w:rsid w:val="003E0C74"/>
    <w:rsid w:val="003F0BD5"/>
    <w:rsid w:val="00405DA2"/>
    <w:rsid w:val="004477FC"/>
    <w:rsid w:val="00500BCE"/>
    <w:rsid w:val="00524718"/>
    <w:rsid w:val="005A40BC"/>
    <w:rsid w:val="005A4200"/>
    <w:rsid w:val="005D41CF"/>
    <w:rsid w:val="005E1FB1"/>
    <w:rsid w:val="005E41C3"/>
    <w:rsid w:val="005F2A3E"/>
    <w:rsid w:val="0062777F"/>
    <w:rsid w:val="00655646"/>
    <w:rsid w:val="006775B3"/>
    <w:rsid w:val="006E64BF"/>
    <w:rsid w:val="0070615A"/>
    <w:rsid w:val="007379A6"/>
    <w:rsid w:val="00773CD5"/>
    <w:rsid w:val="007C5113"/>
    <w:rsid w:val="007E1C0D"/>
    <w:rsid w:val="008221DC"/>
    <w:rsid w:val="00847313"/>
    <w:rsid w:val="00887447"/>
    <w:rsid w:val="008A3EB8"/>
    <w:rsid w:val="008F0440"/>
    <w:rsid w:val="009106B1"/>
    <w:rsid w:val="00961CB5"/>
    <w:rsid w:val="009E3ED9"/>
    <w:rsid w:val="00AA34DE"/>
    <w:rsid w:val="00AF120E"/>
    <w:rsid w:val="00B1303C"/>
    <w:rsid w:val="00B64B72"/>
    <w:rsid w:val="00B71C09"/>
    <w:rsid w:val="00B724EB"/>
    <w:rsid w:val="00BB6BCC"/>
    <w:rsid w:val="00BC5CF9"/>
    <w:rsid w:val="00D0482E"/>
    <w:rsid w:val="00DB1795"/>
    <w:rsid w:val="00DB7B6C"/>
    <w:rsid w:val="00E113C1"/>
    <w:rsid w:val="00E363F6"/>
    <w:rsid w:val="00F80436"/>
    <w:rsid w:val="00FD4D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3EE70-E7C3-4222-B8D0-5D7983D0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6" w:line="269" w:lineRule="auto"/>
      <w:ind w:left="10" w:right="51"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0"/>
      <w:ind w:left="10" w:right="56" w:hanging="10"/>
      <w:jc w:val="center"/>
      <w:outlineLvl w:val="0"/>
    </w:pPr>
    <w:rPr>
      <w:rFonts w:ascii="Calibri" w:eastAsia="Calibri" w:hAnsi="Calibri" w:cs="Calibri"/>
      <w:b/>
      <w:color w:val="222F64"/>
      <w:sz w:val="32"/>
    </w:rPr>
  </w:style>
  <w:style w:type="paragraph" w:styleId="Titre2">
    <w:name w:val="heading 2"/>
    <w:next w:val="Normal"/>
    <w:link w:val="Titre2Car"/>
    <w:uiPriority w:val="9"/>
    <w:unhideWhenUsed/>
    <w:qFormat/>
    <w:pPr>
      <w:keepNext/>
      <w:keepLines/>
      <w:shd w:val="clear" w:color="auto" w:fill="16CC7F"/>
      <w:spacing w:after="12" w:line="250" w:lineRule="auto"/>
      <w:ind w:left="10" w:hanging="10"/>
      <w:outlineLvl w:val="1"/>
    </w:pPr>
    <w:rPr>
      <w:rFonts w:ascii="Calibri" w:eastAsia="Calibri" w:hAnsi="Calibri" w:cs="Calibri"/>
      <w:b/>
      <w:color w:val="FFFFFF"/>
      <w:sz w:val="32"/>
    </w:rPr>
  </w:style>
  <w:style w:type="paragraph" w:styleId="Titre3">
    <w:name w:val="heading 3"/>
    <w:next w:val="Normal"/>
    <w:link w:val="Titre3Car"/>
    <w:uiPriority w:val="9"/>
    <w:unhideWhenUsed/>
    <w:qFormat/>
    <w:pPr>
      <w:keepNext/>
      <w:keepLines/>
      <w:spacing w:after="108" w:line="249" w:lineRule="auto"/>
      <w:ind w:left="10" w:hanging="10"/>
      <w:outlineLvl w:val="2"/>
    </w:pPr>
    <w:rPr>
      <w:rFonts w:ascii="Calibri" w:eastAsia="Calibri" w:hAnsi="Calibri" w:cs="Calibri"/>
      <w:b/>
      <w:color w:val="000000"/>
    </w:rPr>
  </w:style>
  <w:style w:type="paragraph" w:styleId="Titre4">
    <w:name w:val="heading 4"/>
    <w:next w:val="Normal"/>
    <w:link w:val="Titre4Car"/>
    <w:uiPriority w:val="9"/>
    <w:unhideWhenUsed/>
    <w:qFormat/>
    <w:pPr>
      <w:keepNext/>
      <w:keepLines/>
      <w:spacing w:after="108" w:line="249" w:lineRule="auto"/>
      <w:ind w:left="10" w:hanging="10"/>
      <w:outlineLvl w:val="3"/>
    </w:pPr>
    <w:rPr>
      <w:rFonts w:ascii="Calibri" w:eastAsia="Calibri" w:hAnsi="Calibri" w:cs="Calibri"/>
      <w:b/>
      <w:color w:val="000000"/>
    </w:rPr>
  </w:style>
  <w:style w:type="paragraph" w:styleId="Titre5">
    <w:name w:val="heading 5"/>
    <w:next w:val="Normal"/>
    <w:link w:val="Titre5Car"/>
    <w:uiPriority w:val="9"/>
    <w:unhideWhenUsed/>
    <w:qFormat/>
    <w:pPr>
      <w:keepNext/>
      <w:keepLines/>
      <w:spacing w:after="108" w:line="249" w:lineRule="auto"/>
      <w:ind w:left="10" w:hanging="10"/>
      <w:outlineLvl w:val="4"/>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FFFFFF"/>
      <w:sz w:val="32"/>
    </w:rPr>
  </w:style>
  <w:style w:type="paragraph" w:customStyle="1" w:styleId="footnotedescription">
    <w:name w:val="footnote description"/>
    <w:next w:val="Normal"/>
    <w:link w:val="footnotedescriptionChar"/>
    <w:hidden/>
    <w:pPr>
      <w:spacing w:after="399" w:line="250" w:lineRule="auto"/>
      <w:ind w:left="142" w:right="26" w:hanging="142"/>
      <w:jc w:val="both"/>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Titre4Car">
    <w:name w:val="Titre 4 Car"/>
    <w:link w:val="Titre4"/>
    <w:rPr>
      <w:rFonts w:ascii="Calibri" w:eastAsia="Calibri" w:hAnsi="Calibri" w:cs="Calibri"/>
      <w:b/>
      <w:color w:val="000000"/>
      <w:sz w:val="22"/>
    </w:rPr>
  </w:style>
  <w:style w:type="character" w:customStyle="1" w:styleId="Titre5Car">
    <w:name w:val="Titre 5 Car"/>
    <w:link w:val="Titre5"/>
    <w:rPr>
      <w:rFonts w:ascii="Calibri" w:eastAsia="Calibri" w:hAnsi="Calibri" w:cs="Calibri"/>
      <w:b/>
      <w:color w:val="000000"/>
      <w:sz w:val="22"/>
    </w:rPr>
  </w:style>
  <w:style w:type="character" w:customStyle="1" w:styleId="Titre1Car">
    <w:name w:val="Titre 1 Car"/>
    <w:link w:val="Titre1"/>
    <w:rPr>
      <w:rFonts w:ascii="Calibri" w:eastAsia="Calibri" w:hAnsi="Calibri" w:cs="Calibri"/>
      <w:b/>
      <w:color w:val="222F64"/>
      <w:sz w:val="32"/>
    </w:rPr>
  </w:style>
  <w:style w:type="character" w:customStyle="1" w:styleId="Titre3Car">
    <w:name w:val="Titre 3 Car"/>
    <w:link w:val="Titre3"/>
    <w:rPr>
      <w:rFonts w:ascii="Calibri" w:eastAsia="Calibri" w:hAnsi="Calibri" w:cs="Calibri"/>
      <w:b/>
      <w:color w:val="000000"/>
      <w:sz w:val="22"/>
    </w:rPr>
  </w:style>
  <w:style w:type="paragraph" w:styleId="TM1">
    <w:name w:val="toc 1"/>
    <w:hidden/>
    <w:pPr>
      <w:spacing w:after="108" w:line="249" w:lineRule="auto"/>
      <w:ind w:left="26" w:right="23" w:hanging="10"/>
    </w:pPr>
    <w:rPr>
      <w:rFonts w:ascii="Calibri" w:eastAsia="Calibri" w:hAnsi="Calibri" w:cs="Calibri"/>
      <w:b/>
      <w:color w:val="000000"/>
    </w:rPr>
  </w:style>
  <w:style w:type="paragraph" w:styleId="TM2">
    <w:name w:val="toc 2"/>
    <w:hidden/>
    <w:pPr>
      <w:spacing w:after="8" w:line="269" w:lineRule="auto"/>
      <w:ind w:left="224" w:right="39" w:hanging="10"/>
      <w:jc w:val="both"/>
    </w:pPr>
    <w:rPr>
      <w:rFonts w:ascii="Calibri" w:eastAsia="Calibri" w:hAnsi="Calibri" w:cs="Calibri"/>
      <w:color w:val="000000"/>
    </w:rPr>
  </w:style>
  <w:style w:type="paragraph" w:styleId="TM3">
    <w:name w:val="toc 3"/>
    <w:hidden/>
    <w:pPr>
      <w:spacing w:after="0" w:line="269" w:lineRule="auto"/>
      <w:ind w:left="426" w:right="39"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F2E79"/>
    <w:pPr>
      <w:tabs>
        <w:tab w:val="center" w:pos="4536"/>
        <w:tab w:val="right" w:pos="9072"/>
      </w:tabs>
      <w:spacing w:after="0" w:line="240" w:lineRule="auto"/>
    </w:pPr>
  </w:style>
  <w:style w:type="character" w:customStyle="1" w:styleId="En-tteCar">
    <w:name w:val="En-tête Car"/>
    <w:basedOn w:val="Policepardfaut"/>
    <w:link w:val="En-tte"/>
    <w:uiPriority w:val="99"/>
    <w:rsid w:val="000F2E79"/>
    <w:rPr>
      <w:rFonts w:ascii="Calibri" w:eastAsia="Calibri" w:hAnsi="Calibri" w:cs="Calibri"/>
      <w:color w:val="000000"/>
    </w:rPr>
  </w:style>
  <w:style w:type="paragraph" w:styleId="Pieddepage">
    <w:name w:val="footer"/>
    <w:basedOn w:val="Normal"/>
    <w:link w:val="PieddepageCar"/>
    <w:uiPriority w:val="99"/>
    <w:unhideWhenUsed/>
    <w:rsid w:val="000F2E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2E79"/>
    <w:rPr>
      <w:rFonts w:ascii="Calibri" w:eastAsia="Calibri" w:hAnsi="Calibri" w:cs="Calibri"/>
      <w:color w:val="000000"/>
    </w:rPr>
  </w:style>
  <w:style w:type="paragraph" w:styleId="Paragraphedeliste">
    <w:name w:val="List Paragraph"/>
    <w:basedOn w:val="Normal"/>
    <w:uiPriority w:val="34"/>
    <w:qFormat/>
    <w:rsid w:val="002B6612"/>
    <w:pPr>
      <w:ind w:left="720"/>
      <w:contextualSpacing/>
    </w:pPr>
  </w:style>
  <w:style w:type="character" w:styleId="Numrodepage">
    <w:name w:val="page number"/>
    <w:basedOn w:val="Policepardfaut"/>
    <w:rsid w:val="00E363F6"/>
  </w:style>
  <w:style w:type="character" w:styleId="Lienhypertexte">
    <w:name w:val="Hyperlink"/>
    <w:basedOn w:val="Policepardfaut"/>
    <w:uiPriority w:val="99"/>
    <w:semiHidden/>
    <w:unhideWhenUsed/>
    <w:rsid w:val="007379A6"/>
    <w:rPr>
      <w:color w:val="0000FF"/>
      <w:u w:val="single"/>
    </w:rPr>
  </w:style>
  <w:style w:type="paragraph" w:styleId="Sansinterligne">
    <w:name w:val="No Spacing"/>
    <w:link w:val="SansinterligneCar"/>
    <w:uiPriority w:val="1"/>
    <w:qFormat/>
    <w:rsid w:val="005F2A3E"/>
    <w:pPr>
      <w:spacing w:after="0" w:line="240" w:lineRule="auto"/>
    </w:pPr>
  </w:style>
  <w:style w:type="character" w:customStyle="1" w:styleId="SansinterligneCar">
    <w:name w:val="Sans interligne Car"/>
    <w:basedOn w:val="Policepardfaut"/>
    <w:link w:val="Sansinterligne"/>
    <w:uiPriority w:val="1"/>
    <w:rsid w:val="005F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18374</Words>
  <Characters>101057</Characters>
  <Application>Microsoft Office Word</Application>
  <DocSecurity>0</DocSecurity>
  <Lines>842</Lines>
  <Paragraphs>238</Paragraphs>
  <ScaleCrop>false</ScaleCrop>
  <HeadingPairs>
    <vt:vector size="2" baseType="variant">
      <vt:variant>
        <vt:lpstr>Titre</vt:lpstr>
      </vt:variant>
      <vt:variant>
        <vt:i4>1</vt:i4>
      </vt:variant>
    </vt:vector>
  </HeadingPairs>
  <TitlesOfParts>
    <vt:vector size="1" baseType="lpstr">
      <vt:lpstr>AMC andGM to Part-ML — Issue 1</vt:lpstr>
    </vt:vector>
  </TitlesOfParts>
  <Company/>
  <LinksUpToDate>false</LinksUpToDate>
  <CharactersWithSpaces>119193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 andGM to Part-ML — Issue 1</dc:title>
  <dc:subject>Annex VI to ED Decision 2020/002/R</dc:subject>
  <dc:creator>EASA</dc:creator>
  <cp:keywords/>
  <dc:description/>
  <cp:lastModifiedBy>Thierry NKODO</cp:lastModifiedBy>
  <cp:revision>2</cp:revision>
  <cp:lastPrinted>2020-07-14T15:48:00Z</cp:lastPrinted>
  <dcterms:created xsi:type="dcterms:W3CDTF">2020-08-06T14:04:00Z</dcterms:created>
  <dcterms:modified xsi:type="dcterms:W3CDTF">2020-08-06T14:04:00Z</dcterms:modified>
</cp:coreProperties>
</file>